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93A92" w14:textId="77359BF8" w:rsidR="00CD187D" w:rsidRPr="00C54934" w:rsidRDefault="00C54934" w:rsidP="00506971">
      <w:pPr>
        <w:spacing w:line="276" w:lineRule="auto"/>
        <w:rPr>
          <w:rFonts w:ascii="Verdana" w:hAnsi="Verdana"/>
          <w:b/>
          <w:sz w:val="17"/>
          <w:szCs w:val="17"/>
          <w:lang w:val="kl-GL"/>
        </w:rPr>
      </w:pPr>
      <w:r w:rsidRPr="00C54934">
        <w:rPr>
          <w:rFonts w:ascii="Verdana" w:hAnsi="Verdana"/>
          <w:b/>
          <w:sz w:val="17"/>
          <w:szCs w:val="17"/>
          <w:lang w:val="kl-GL"/>
        </w:rPr>
        <w:t xml:space="preserve">Kalaallit Nunaanni arnat </w:t>
      </w:r>
      <w:r w:rsidR="00E10D2E">
        <w:rPr>
          <w:rFonts w:ascii="Verdana" w:hAnsi="Verdana"/>
          <w:b/>
          <w:sz w:val="17"/>
          <w:szCs w:val="17"/>
          <w:lang w:val="kl-GL"/>
        </w:rPr>
        <w:t>kinguaassiorsinnaanerat</w:t>
      </w:r>
      <w:r w:rsidR="00CD187D" w:rsidRPr="00C54934">
        <w:rPr>
          <w:rFonts w:ascii="Verdana" w:hAnsi="Verdana"/>
          <w:b/>
          <w:sz w:val="17"/>
          <w:szCs w:val="17"/>
          <w:lang w:val="kl-GL"/>
        </w:rPr>
        <w:t xml:space="preserve">, </w:t>
      </w:r>
      <w:r w:rsidRPr="00C54934">
        <w:rPr>
          <w:rFonts w:ascii="Verdana" w:hAnsi="Verdana"/>
          <w:b/>
          <w:sz w:val="17"/>
          <w:szCs w:val="17"/>
          <w:lang w:val="kl-GL"/>
        </w:rPr>
        <w:t xml:space="preserve">inooriaasiat </w:t>
      </w:r>
      <w:r w:rsidR="00E10D2E">
        <w:rPr>
          <w:rFonts w:ascii="Verdana" w:hAnsi="Verdana"/>
          <w:b/>
          <w:sz w:val="17"/>
          <w:szCs w:val="17"/>
          <w:lang w:val="kl-GL"/>
        </w:rPr>
        <w:t>nerisartagaallu</w:t>
      </w:r>
      <w:r w:rsidR="00CD187D" w:rsidRPr="00C54934">
        <w:rPr>
          <w:rFonts w:ascii="Verdana" w:hAnsi="Verdana"/>
          <w:b/>
          <w:sz w:val="17"/>
          <w:szCs w:val="17"/>
          <w:lang w:val="kl-GL"/>
        </w:rPr>
        <w:t xml:space="preserve">: </w:t>
      </w:r>
      <w:r w:rsidRPr="00C54934">
        <w:rPr>
          <w:rFonts w:ascii="Verdana" w:hAnsi="Verdana"/>
          <w:b/>
          <w:sz w:val="17"/>
          <w:szCs w:val="17"/>
          <w:lang w:val="kl-GL"/>
        </w:rPr>
        <w:t xml:space="preserve">Misissuinerit ilaat </w:t>
      </w:r>
      <w:r w:rsidR="00CD187D" w:rsidRPr="00C54934">
        <w:rPr>
          <w:rFonts w:ascii="Verdana" w:hAnsi="Verdana"/>
          <w:b/>
          <w:sz w:val="17"/>
          <w:szCs w:val="17"/>
          <w:lang w:val="kl-GL"/>
        </w:rPr>
        <w:t>ACCEPT 2013-2015</w:t>
      </w:r>
    </w:p>
    <w:p w14:paraId="66F42B73" w14:textId="3ACCBFE0" w:rsidR="00A965F8" w:rsidRPr="00C54934" w:rsidRDefault="00B33D81" w:rsidP="00506971">
      <w:pPr>
        <w:pStyle w:val="NormalWeb"/>
        <w:spacing w:line="276" w:lineRule="auto"/>
        <w:rPr>
          <w:rFonts w:ascii="Verdana" w:hAnsi="Verdana"/>
          <w:sz w:val="17"/>
          <w:szCs w:val="17"/>
          <w:lang w:val="kl-GL"/>
        </w:rPr>
      </w:pPr>
      <w:r>
        <w:rPr>
          <w:rFonts w:ascii="Verdana" w:hAnsi="Verdana"/>
          <w:sz w:val="17"/>
          <w:szCs w:val="17"/>
          <w:lang w:val="kl-GL"/>
        </w:rPr>
        <w:t>Kalaallit Nunaanni inuiaqatigiit pisarneq malillugu piniarnermik aalisarnermillu tunngaveqarunnaarlutik nutaaliaasumik tunngaveqalernerat inooriaaseqarnerannut nereriaasiannullu annertuumik sunniuteqarsimavoq</w:t>
      </w:r>
      <w:r w:rsidR="00CD3FDB" w:rsidRPr="00C54934">
        <w:rPr>
          <w:rFonts w:ascii="Verdana" w:hAnsi="Verdana"/>
          <w:sz w:val="17"/>
          <w:szCs w:val="17"/>
          <w:lang w:val="kl-GL"/>
        </w:rPr>
        <w:t xml:space="preserve">. </w:t>
      </w:r>
      <w:r>
        <w:rPr>
          <w:rFonts w:ascii="Verdana" w:hAnsi="Verdana"/>
          <w:sz w:val="17"/>
          <w:szCs w:val="17"/>
          <w:lang w:val="kl-GL"/>
        </w:rPr>
        <w:t xml:space="preserve">Timi atorluarlugu inooriaaseqarneq arriitsumik uninnganerusumik inooriaaseqarnermik taarserneqariartulersimavoq kalaallillu nerisartagaat soorlu uumasut imarmiut aalisakkallu </w:t>
      </w:r>
      <w:r w:rsidR="00C55E4E">
        <w:rPr>
          <w:rFonts w:ascii="Verdana" w:hAnsi="Verdana"/>
          <w:sz w:val="17"/>
          <w:szCs w:val="17"/>
          <w:lang w:val="kl-GL"/>
        </w:rPr>
        <w:t xml:space="preserve">ilaneqartarput </w:t>
      </w:r>
      <w:r>
        <w:rPr>
          <w:rFonts w:ascii="Verdana" w:hAnsi="Verdana"/>
          <w:sz w:val="17"/>
          <w:szCs w:val="17"/>
          <w:lang w:val="kl-GL"/>
        </w:rPr>
        <w:t>nerisassanik eqqussukkanik</w:t>
      </w:r>
      <w:r w:rsidR="006357D8" w:rsidRPr="00C54934">
        <w:rPr>
          <w:rFonts w:ascii="Verdana" w:hAnsi="Verdana"/>
          <w:sz w:val="17"/>
          <w:szCs w:val="17"/>
          <w:lang w:val="kl-GL"/>
        </w:rPr>
        <w:t>;</w:t>
      </w:r>
      <w:r w:rsidR="00CD3FDB" w:rsidRPr="00C54934">
        <w:rPr>
          <w:rFonts w:ascii="Verdana" w:hAnsi="Verdana"/>
          <w:sz w:val="17"/>
          <w:szCs w:val="17"/>
          <w:lang w:val="kl-GL"/>
        </w:rPr>
        <w:t xml:space="preserve"> </w:t>
      </w:r>
      <w:r>
        <w:rPr>
          <w:rFonts w:ascii="Verdana" w:hAnsi="Verdana"/>
          <w:sz w:val="17"/>
          <w:szCs w:val="17"/>
          <w:lang w:val="kl-GL"/>
        </w:rPr>
        <w:t xml:space="preserve">amerlanertigut </w:t>
      </w:r>
      <w:r w:rsidR="00C55E4E">
        <w:rPr>
          <w:rFonts w:ascii="Verdana" w:hAnsi="Verdana"/>
          <w:sz w:val="17"/>
          <w:szCs w:val="17"/>
          <w:lang w:val="kl-GL"/>
        </w:rPr>
        <w:t>manngertunik orsoqartunik, sukkoqartunik tarajoqartunillu</w:t>
      </w:r>
      <w:r w:rsidR="00CD3FDB" w:rsidRPr="00C54934">
        <w:rPr>
          <w:rFonts w:ascii="Verdana" w:hAnsi="Verdana"/>
          <w:sz w:val="17"/>
          <w:szCs w:val="17"/>
          <w:lang w:val="kl-GL"/>
        </w:rPr>
        <w:t xml:space="preserve">. </w:t>
      </w:r>
      <w:r w:rsidR="002F3D8B">
        <w:rPr>
          <w:rFonts w:ascii="Verdana" w:hAnsi="Verdana"/>
          <w:sz w:val="17"/>
          <w:szCs w:val="17"/>
          <w:lang w:val="kl-GL"/>
        </w:rPr>
        <w:t xml:space="preserve">Nerisartakkanik taamatut allanngortitsineq inooriaaseq pissutigalugu nappaatinik, soorlu pualanermik, uummatip taqarsuatigut nappaateqarnermik, sukkortunngornermik allatigullu kræfteqalernermik, </w:t>
      </w:r>
      <w:r w:rsidR="00C46DCD">
        <w:rPr>
          <w:rFonts w:ascii="Verdana" w:hAnsi="Verdana"/>
          <w:sz w:val="17"/>
          <w:szCs w:val="17"/>
          <w:lang w:val="kl-GL"/>
        </w:rPr>
        <w:t>amerlisitseqataasimavoq</w:t>
      </w:r>
      <w:r w:rsidR="00CD3FDB" w:rsidRPr="00C54934">
        <w:rPr>
          <w:rFonts w:ascii="Verdana" w:hAnsi="Verdana"/>
          <w:sz w:val="17"/>
          <w:szCs w:val="17"/>
          <w:lang w:val="kl-GL"/>
        </w:rPr>
        <w:t xml:space="preserve">. </w:t>
      </w:r>
      <w:r w:rsidR="009834C6">
        <w:rPr>
          <w:rFonts w:ascii="Verdana" w:hAnsi="Verdana"/>
          <w:sz w:val="17"/>
          <w:szCs w:val="17"/>
          <w:lang w:val="kl-GL"/>
        </w:rPr>
        <w:t>Kalaallit nerisassaataat orsunik aqitsunik proteininillu ulikkaarput</w:t>
      </w:r>
      <w:r w:rsidR="00CD3FDB" w:rsidRPr="00C54934">
        <w:rPr>
          <w:rFonts w:ascii="Verdana" w:hAnsi="Verdana"/>
          <w:sz w:val="17"/>
          <w:szCs w:val="17"/>
          <w:lang w:val="kl-GL"/>
        </w:rPr>
        <w:t xml:space="preserve">, </w:t>
      </w:r>
      <w:r w:rsidR="009834C6">
        <w:rPr>
          <w:rFonts w:ascii="Verdana" w:hAnsi="Verdana"/>
          <w:sz w:val="17"/>
          <w:szCs w:val="17"/>
          <w:lang w:val="kl-GL"/>
        </w:rPr>
        <w:t>kulhydratinik akoqarpianngillat</w:t>
      </w:r>
      <w:r w:rsidR="009834C6" w:rsidRPr="00C54934">
        <w:rPr>
          <w:rFonts w:ascii="Verdana" w:hAnsi="Verdana"/>
          <w:sz w:val="17"/>
          <w:szCs w:val="17"/>
          <w:lang w:val="kl-GL"/>
        </w:rPr>
        <w:t xml:space="preserve"> </w:t>
      </w:r>
      <w:r w:rsidR="009834C6">
        <w:rPr>
          <w:rFonts w:ascii="Verdana" w:hAnsi="Verdana"/>
          <w:sz w:val="17"/>
          <w:szCs w:val="17"/>
          <w:lang w:val="kl-GL"/>
        </w:rPr>
        <w:t>vitamineqarluarlutillu</w:t>
      </w:r>
      <w:r w:rsidR="00CD3FDB" w:rsidRPr="00C54934">
        <w:rPr>
          <w:rFonts w:ascii="Verdana" w:hAnsi="Verdana"/>
          <w:sz w:val="17"/>
          <w:szCs w:val="17"/>
          <w:lang w:val="kl-GL"/>
        </w:rPr>
        <w:t xml:space="preserve">. </w:t>
      </w:r>
      <w:r w:rsidR="009834C6">
        <w:rPr>
          <w:rFonts w:ascii="Verdana" w:hAnsi="Verdana"/>
          <w:sz w:val="17"/>
          <w:szCs w:val="17"/>
          <w:lang w:val="kl-GL"/>
        </w:rPr>
        <w:t>Ajoraluartumik misissuinerni arlalinni aamma paasineqarsimavoq sananeqaatit arrortikkuminaatsut arlallit, soorlu PCB, toqunartut (pesticid-it) aatsitassallu oqimaatsut kalaallit nerisassaataanniittut</w:t>
      </w:r>
      <w:r w:rsidR="004D7292" w:rsidRPr="00C54934">
        <w:rPr>
          <w:rFonts w:ascii="Verdana" w:hAnsi="Verdana"/>
          <w:sz w:val="17"/>
          <w:szCs w:val="17"/>
          <w:lang w:val="kl-GL"/>
        </w:rPr>
        <w:t xml:space="preserve">. </w:t>
      </w:r>
      <w:r w:rsidR="00890D1A">
        <w:rPr>
          <w:rFonts w:ascii="Verdana" w:hAnsi="Verdana"/>
          <w:sz w:val="17"/>
          <w:szCs w:val="17"/>
          <w:lang w:val="kl-GL"/>
        </w:rPr>
        <w:t>Sananeeqaatit taakkua peqqissutsimut ajortumik sunniuteqarsinnaapput</w:t>
      </w:r>
      <w:r w:rsidR="003B232B" w:rsidRPr="00C54934">
        <w:rPr>
          <w:rFonts w:ascii="Verdana" w:hAnsi="Verdana"/>
          <w:sz w:val="17"/>
          <w:szCs w:val="17"/>
          <w:lang w:val="kl-GL"/>
        </w:rPr>
        <w:t xml:space="preserve">. </w:t>
      </w:r>
      <w:r w:rsidR="00890D1A">
        <w:rPr>
          <w:rFonts w:ascii="Verdana" w:hAnsi="Verdana"/>
          <w:sz w:val="17"/>
          <w:szCs w:val="17"/>
          <w:lang w:val="kl-GL"/>
        </w:rPr>
        <w:t>Pingaartumik arnat naartusut inooriaatsimik nerisartakkanillu allanngortitsinermi aarlerinartorsiulersinnaapput</w:t>
      </w:r>
      <w:r w:rsidR="003B232B" w:rsidRPr="00C54934">
        <w:rPr>
          <w:rFonts w:ascii="Verdana" w:hAnsi="Verdana"/>
          <w:sz w:val="17"/>
          <w:szCs w:val="17"/>
          <w:lang w:val="kl-GL"/>
        </w:rPr>
        <w:t xml:space="preserve">, </w:t>
      </w:r>
      <w:r w:rsidR="00890D1A">
        <w:rPr>
          <w:rFonts w:ascii="Verdana" w:hAnsi="Verdana"/>
          <w:sz w:val="17"/>
          <w:szCs w:val="17"/>
          <w:lang w:val="kl-GL"/>
        </w:rPr>
        <w:t>taakkumi kinguaariit tulliuttut ilumiorigamikkit</w:t>
      </w:r>
      <w:r w:rsidR="004D7292" w:rsidRPr="00C54934">
        <w:rPr>
          <w:rFonts w:ascii="Verdana" w:hAnsi="Verdana"/>
          <w:sz w:val="17"/>
          <w:szCs w:val="17"/>
          <w:lang w:val="kl-GL"/>
        </w:rPr>
        <w:t>,</w:t>
      </w:r>
      <w:r w:rsidR="006357D8" w:rsidRPr="00C54934">
        <w:rPr>
          <w:rFonts w:ascii="Verdana" w:hAnsi="Verdana"/>
          <w:sz w:val="17"/>
          <w:szCs w:val="17"/>
          <w:lang w:val="kl-GL"/>
        </w:rPr>
        <w:t xml:space="preserve"> </w:t>
      </w:r>
      <w:r w:rsidR="00890D1A">
        <w:rPr>
          <w:rFonts w:ascii="Verdana" w:hAnsi="Verdana"/>
          <w:sz w:val="17"/>
          <w:szCs w:val="17"/>
          <w:lang w:val="kl-GL"/>
        </w:rPr>
        <w:t>taamaattumik iliuuserisartagaannik misissuineq pingaartueqarpoq</w:t>
      </w:r>
      <w:r w:rsidR="006357D8" w:rsidRPr="00C54934">
        <w:rPr>
          <w:rFonts w:ascii="Verdana" w:hAnsi="Verdana"/>
          <w:sz w:val="17"/>
          <w:szCs w:val="17"/>
          <w:lang w:val="kl-GL"/>
        </w:rPr>
        <w:t>.</w:t>
      </w:r>
    </w:p>
    <w:p w14:paraId="0B725080" w14:textId="45D53032" w:rsidR="00716D39" w:rsidRPr="00C54934" w:rsidRDefault="00E10D2E" w:rsidP="00506971">
      <w:pPr>
        <w:pStyle w:val="NormalWeb"/>
        <w:spacing w:line="276" w:lineRule="auto"/>
        <w:rPr>
          <w:rFonts w:ascii="Verdana" w:hAnsi="Verdana"/>
          <w:sz w:val="17"/>
          <w:szCs w:val="17"/>
          <w:lang w:val="kl-GL"/>
        </w:rPr>
      </w:pPr>
      <w:r>
        <w:rPr>
          <w:rFonts w:ascii="Verdana" w:hAnsi="Verdana"/>
          <w:sz w:val="17"/>
          <w:szCs w:val="17"/>
          <w:lang w:val="kl-GL"/>
        </w:rPr>
        <w:t>Misissuinermi matumani siunertarineqarpoq Kalaallit Nunaanni arnat naartusut qassinik ukioqarnerannut sumilu najugaqarnerannut sanilliullugu kinguaassiorsinnaanerisa, inooriaasiisa nerisartagaasalu allaatiginissaat</w:t>
      </w:r>
      <w:r w:rsidR="00F72C02" w:rsidRPr="00C54934">
        <w:rPr>
          <w:rFonts w:ascii="Verdana" w:hAnsi="Verdana"/>
          <w:sz w:val="17"/>
          <w:szCs w:val="17"/>
          <w:lang w:val="kl-GL"/>
        </w:rPr>
        <w:t xml:space="preserve">. </w:t>
      </w:r>
      <w:r w:rsidR="00D13BC5">
        <w:rPr>
          <w:rFonts w:ascii="Verdana" w:hAnsi="Verdana"/>
          <w:sz w:val="17"/>
          <w:szCs w:val="17"/>
          <w:lang w:val="kl-GL"/>
        </w:rPr>
        <w:t xml:space="preserve">Misissuineq matuminnga ingerlatitseqqiineruvoq: Kalaallit Nunaanni arnat naartusut inooriaasiat, kinguaassiorsinnaanerat nerisartagaallu pillugit misissuinerit ilaat </w:t>
      </w:r>
      <w:r w:rsidR="00F72C02" w:rsidRPr="00C54934">
        <w:rPr>
          <w:rFonts w:ascii="Verdana" w:hAnsi="Verdana"/>
          <w:sz w:val="17"/>
          <w:szCs w:val="17"/>
          <w:lang w:val="kl-GL"/>
        </w:rPr>
        <w:t>ACCEPT 2010-2011*.</w:t>
      </w:r>
    </w:p>
    <w:p w14:paraId="2E5F6027" w14:textId="4C794D10" w:rsidR="00716D39" w:rsidRPr="00C54934" w:rsidRDefault="00EB3655" w:rsidP="00506971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17"/>
          <w:szCs w:val="17"/>
          <w:lang w:val="kl-GL" w:eastAsia="da-DK"/>
        </w:rPr>
      </w:pPr>
      <w:r>
        <w:rPr>
          <w:rFonts w:ascii="Verdana" w:eastAsia="Times New Roman" w:hAnsi="Verdana" w:cs="Times New Roman"/>
          <w:sz w:val="17"/>
          <w:szCs w:val="17"/>
          <w:lang w:val="kl-GL" w:eastAsia="da-DK"/>
        </w:rPr>
        <w:t xml:space="preserve">Piffissami 2013-imi juunimiit 2015-imut septembarimut arnat </w:t>
      </w:r>
      <w:r w:rsidR="00970588" w:rsidRPr="00C54934">
        <w:rPr>
          <w:rFonts w:ascii="Verdana" w:eastAsia="Times New Roman" w:hAnsi="Verdana" w:cs="Times New Roman"/>
          <w:sz w:val="17"/>
          <w:szCs w:val="17"/>
          <w:lang w:val="kl-GL" w:eastAsia="da-DK"/>
        </w:rPr>
        <w:t>373</w:t>
      </w:r>
      <w:r>
        <w:rPr>
          <w:rFonts w:ascii="Verdana" w:eastAsia="Times New Roman" w:hAnsi="Verdana" w:cs="Times New Roman"/>
          <w:sz w:val="17"/>
          <w:szCs w:val="17"/>
          <w:lang w:val="kl-GL" w:eastAsia="da-DK"/>
        </w:rPr>
        <w:t>-it</w:t>
      </w:r>
      <w:r w:rsidR="00354DB5" w:rsidRPr="00C54934">
        <w:rPr>
          <w:rFonts w:ascii="Verdana" w:eastAsia="Times New Roman" w:hAnsi="Verdana" w:cs="Times New Roman"/>
          <w:sz w:val="17"/>
          <w:szCs w:val="17"/>
          <w:lang w:val="kl-GL" w:eastAsia="da-DK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  <w:lang w:val="kl-GL" w:eastAsia="da-DK"/>
        </w:rPr>
        <w:t xml:space="preserve">naartusut </w:t>
      </w:r>
      <w:r w:rsidR="00354DB5" w:rsidRPr="00C54934">
        <w:rPr>
          <w:rFonts w:ascii="Verdana" w:eastAsia="Times New Roman" w:hAnsi="Verdana" w:cs="Times New Roman"/>
          <w:sz w:val="17"/>
          <w:szCs w:val="17"/>
          <w:lang w:val="kl-GL" w:eastAsia="da-DK"/>
        </w:rPr>
        <w:t xml:space="preserve">18-46 </w:t>
      </w:r>
      <w:r>
        <w:rPr>
          <w:rFonts w:ascii="Verdana" w:eastAsia="Times New Roman" w:hAnsi="Verdana" w:cs="Times New Roman"/>
          <w:sz w:val="17"/>
          <w:szCs w:val="17"/>
          <w:lang w:val="kl-GL" w:eastAsia="da-DK"/>
        </w:rPr>
        <w:t>akornanni ukiullit Kalaallit Nunaanni illoqarfinni arfineq-marlunni apersorneqarput</w:t>
      </w:r>
      <w:r w:rsidR="00354DB5" w:rsidRPr="00C54934">
        <w:rPr>
          <w:rFonts w:ascii="Verdana" w:eastAsia="Times New Roman" w:hAnsi="Verdana" w:cs="Times New Roman"/>
          <w:sz w:val="17"/>
          <w:szCs w:val="17"/>
          <w:lang w:val="kl-GL" w:eastAsia="da-DK"/>
        </w:rPr>
        <w:t xml:space="preserve">. </w:t>
      </w:r>
      <w:r w:rsidR="00384C85">
        <w:rPr>
          <w:rFonts w:ascii="Verdana" w:eastAsia="Times New Roman" w:hAnsi="Verdana" w:cs="Times New Roman"/>
          <w:sz w:val="17"/>
          <w:szCs w:val="17"/>
          <w:lang w:val="kl-GL" w:eastAsia="da-DK"/>
        </w:rPr>
        <w:t>Peqataasut agguaqatigiissillugu ukiui tunngavigalugit ukiut naapertorlugit immikkoortunut marlunnut aggulunneqarput aamma sumi sivisunerpaamik najugaqarsimanerat naapertorlugu nunap immikkoortuinut tallimanut aggulunneqarlutik</w:t>
      </w:r>
      <w:r w:rsidR="006357D8" w:rsidRPr="00C54934">
        <w:rPr>
          <w:rFonts w:ascii="Verdana" w:eastAsia="Times New Roman" w:hAnsi="Verdana" w:cs="Times New Roman"/>
          <w:sz w:val="17"/>
          <w:szCs w:val="17"/>
          <w:lang w:val="kl-GL" w:eastAsia="da-DK"/>
        </w:rPr>
        <w:t xml:space="preserve">. </w:t>
      </w:r>
      <w:r w:rsidR="00384C85">
        <w:rPr>
          <w:rFonts w:ascii="Verdana" w:eastAsia="Times New Roman" w:hAnsi="Verdana" w:cs="Times New Roman"/>
          <w:sz w:val="17"/>
          <w:szCs w:val="17"/>
          <w:lang w:val="kl-GL" w:eastAsia="da-DK"/>
        </w:rPr>
        <w:t>Tamatuma kingorna ukiumikkut nunallu immikkoortuini assigiinngissutaasinnaasut paasiniarlugit kinguaassiorsinnaanermut, inooriaatsimut nerisartakkanullu tunngatillugu imminnut sanillersuunneqarput</w:t>
      </w:r>
      <w:r w:rsidR="00754C79" w:rsidRPr="00C54934">
        <w:rPr>
          <w:rFonts w:ascii="Verdana" w:eastAsia="Times New Roman" w:hAnsi="Verdana" w:cs="Times New Roman"/>
          <w:sz w:val="17"/>
          <w:szCs w:val="17"/>
          <w:lang w:val="kl-GL" w:eastAsia="da-DK"/>
        </w:rPr>
        <w:t>.</w:t>
      </w:r>
    </w:p>
    <w:p w14:paraId="015249D7" w14:textId="24B458FC" w:rsidR="00D9265A" w:rsidRPr="00C54934" w:rsidRDefault="00D40D66" w:rsidP="00506971">
      <w:pPr>
        <w:spacing w:before="100" w:beforeAutospacing="1" w:after="100" w:afterAutospacing="1" w:line="276" w:lineRule="auto"/>
        <w:rPr>
          <w:rFonts w:ascii="Verdana" w:hAnsi="Verdana" w:cs="Times New Roman"/>
          <w:color w:val="FF0000"/>
          <w:sz w:val="17"/>
          <w:szCs w:val="17"/>
          <w:lang w:val="kl-GL"/>
        </w:rPr>
      </w:pPr>
      <w:r>
        <w:rPr>
          <w:rFonts w:ascii="Verdana" w:hAnsi="Verdana" w:cs="Times New Roman"/>
          <w:sz w:val="17"/>
          <w:szCs w:val="17"/>
          <w:lang w:val="kl-GL"/>
        </w:rPr>
        <w:t>Naartusut 57 procentii</w:t>
      </w:r>
      <w:r w:rsidR="00AF357C" w:rsidRPr="00C54934">
        <w:rPr>
          <w:rFonts w:ascii="Verdana" w:hAnsi="Verdana" w:cs="Times New Roman"/>
          <w:sz w:val="17"/>
          <w:szCs w:val="17"/>
          <w:lang w:val="kl-GL"/>
        </w:rPr>
        <w:t xml:space="preserve"> </w:t>
      </w:r>
      <w:r>
        <w:rPr>
          <w:rFonts w:ascii="Verdana" w:hAnsi="Verdana" w:cs="Times New Roman"/>
          <w:sz w:val="17"/>
          <w:szCs w:val="17"/>
          <w:lang w:val="kl-GL"/>
        </w:rPr>
        <w:t>ataasiarlutik marloriarlutilluunniit naartoreersimapput</w:t>
      </w:r>
      <w:r w:rsidR="00AF357C" w:rsidRPr="00C54934">
        <w:rPr>
          <w:rFonts w:ascii="Verdana" w:hAnsi="Verdana" w:cs="Times New Roman"/>
          <w:sz w:val="17"/>
          <w:szCs w:val="17"/>
          <w:lang w:val="kl-GL"/>
        </w:rPr>
        <w:t>; 55</w:t>
      </w:r>
      <w:r>
        <w:rPr>
          <w:rFonts w:ascii="Verdana" w:hAnsi="Verdana" w:cs="Times New Roman"/>
          <w:sz w:val="17"/>
          <w:szCs w:val="17"/>
          <w:lang w:val="kl-GL"/>
        </w:rPr>
        <w:t xml:space="preserve"> procentii</w:t>
      </w:r>
      <w:r w:rsidR="00AF357C" w:rsidRPr="00C54934">
        <w:rPr>
          <w:rFonts w:ascii="Verdana" w:hAnsi="Verdana" w:cs="Times New Roman"/>
          <w:sz w:val="17"/>
          <w:szCs w:val="17"/>
          <w:lang w:val="kl-GL"/>
        </w:rPr>
        <w:t xml:space="preserve"> </w:t>
      </w:r>
      <w:r>
        <w:rPr>
          <w:rFonts w:ascii="Verdana" w:hAnsi="Verdana" w:cs="Times New Roman"/>
          <w:sz w:val="17"/>
          <w:szCs w:val="17"/>
          <w:lang w:val="kl-GL"/>
        </w:rPr>
        <w:t>ataasiarlutik marloriarlutilluunniit naartuersissimapput</w:t>
      </w:r>
      <w:r w:rsidR="004D7292" w:rsidRPr="00C54934">
        <w:rPr>
          <w:rFonts w:ascii="Verdana" w:hAnsi="Verdana" w:cs="Times New Roman"/>
          <w:sz w:val="17"/>
          <w:szCs w:val="17"/>
          <w:lang w:val="kl-GL"/>
        </w:rPr>
        <w:t>,</w:t>
      </w:r>
      <w:r w:rsidR="00AF357C" w:rsidRPr="00C54934">
        <w:rPr>
          <w:rFonts w:ascii="Verdana" w:hAnsi="Verdana" w:cs="Times New Roman"/>
          <w:sz w:val="17"/>
          <w:szCs w:val="17"/>
          <w:lang w:val="kl-GL"/>
        </w:rPr>
        <w:t xml:space="preserve"> </w:t>
      </w:r>
      <w:r>
        <w:rPr>
          <w:rFonts w:ascii="Verdana" w:hAnsi="Verdana" w:cs="Times New Roman"/>
          <w:sz w:val="17"/>
          <w:szCs w:val="17"/>
          <w:lang w:val="kl-GL"/>
        </w:rPr>
        <w:t>25 procentiilu</w:t>
      </w:r>
      <w:r w:rsidR="00AF357C" w:rsidRPr="00C54934">
        <w:rPr>
          <w:rFonts w:ascii="Verdana" w:hAnsi="Verdana" w:cs="Times New Roman"/>
          <w:sz w:val="17"/>
          <w:szCs w:val="17"/>
          <w:lang w:val="kl-GL"/>
        </w:rPr>
        <w:t xml:space="preserve"> </w:t>
      </w:r>
      <w:r>
        <w:rPr>
          <w:rFonts w:ascii="Verdana" w:hAnsi="Verdana" w:cs="Times New Roman"/>
          <w:sz w:val="17"/>
          <w:szCs w:val="17"/>
          <w:lang w:val="kl-GL"/>
        </w:rPr>
        <w:t>pingasoriarlutik amerlanerusunilluunniit naartuersissimapput</w:t>
      </w:r>
      <w:r w:rsidR="00AF357C" w:rsidRPr="00C54934">
        <w:rPr>
          <w:rFonts w:ascii="Verdana" w:hAnsi="Verdana" w:cs="Times New Roman"/>
          <w:sz w:val="17"/>
          <w:szCs w:val="17"/>
          <w:lang w:val="kl-GL"/>
        </w:rPr>
        <w:t xml:space="preserve">. </w:t>
      </w:r>
      <w:r>
        <w:rPr>
          <w:rFonts w:ascii="Verdana" w:hAnsi="Verdana" w:cs="Times New Roman"/>
          <w:sz w:val="17"/>
          <w:szCs w:val="17"/>
          <w:lang w:val="kl-GL"/>
        </w:rPr>
        <w:t xml:space="preserve">Tamangajammik </w:t>
      </w:r>
      <w:r w:rsidR="00AF357C" w:rsidRPr="00C54934">
        <w:rPr>
          <w:rFonts w:ascii="Verdana" w:hAnsi="Verdana" w:cs="Times New Roman"/>
          <w:sz w:val="17"/>
          <w:szCs w:val="17"/>
          <w:lang w:val="kl-GL"/>
        </w:rPr>
        <w:t>(99</w:t>
      </w:r>
      <w:r>
        <w:rPr>
          <w:rFonts w:ascii="Verdana" w:hAnsi="Verdana" w:cs="Times New Roman"/>
          <w:sz w:val="17"/>
          <w:szCs w:val="17"/>
          <w:lang w:val="kl-GL"/>
        </w:rPr>
        <w:t xml:space="preserve"> procentiisa</w:t>
      </w:r>
      <w:r w:rsidR="00AF357C" w:rsidRPr="00C54934">
        <w:rPr>
          <w:rFonts w:ascii="Verdana" w:hAnsi="Verdana" w:cs="Times New Roman"/>
          <w:sz w:val="17"/>
          <w:szCs w:val="17"/>
          <w:lang w:val="kl-GL"/>
        </w:rPr>
        <w:t xml:space="preserve">) </w:t>
      </w:r>
      <w:r>
        <w:rPr>
          <w:rFonts w:ascii="Verdana" w:hAnsi="Verdana" w:cs="Times New Roman"/>
          <w:sz w:val="17"/>
          <w:szCs w:val="17"/>
          <w:lang w:val="kl-GL"/>
        </w:rPr>
        <w:t>meerassartik milutsikkusuppaat</w:t>
      </w:r>
      <w:r w:rsidR="00FE73BA" w:rsidRPr="00C54934">
        <w:rPr>
          <w:rFonts w:ascii="Verdana" w:hAnsi="Verdana" w:cs="Times New Roman"/>
          <w:sz w:val="17"/>
          <w:szCs w:val="17"/>
          <w:lang w:val="kl-GL"/>
        </w:rPr>
        <w:t xml:space="preserve">; </w:t>
      </w:r>
      <w:r>
        <w:rPr>
          <w:rFonts w:ascii="Verdana" w:hAnsi="Verdana" w:cs="Times New Roman"/>
          <w:sz w:val="17"/>
          <w:szCs w:val="17"/>
          <w:lang w:val="kl-GL"/>
        </w:rPr>
        <w:t>taamaattoq naartusut 28-t sinnerlugit ukiullit naartusunut 28-t ataallugit ukiulinnut sanilliullugu sivisunerusumik milutsitserusupput</w:t>
      </w:r>
      <w:r w:rsidR="00FE73BA" w:rsidRPr="00C54934">
        <w:rPr>
          <w:rFonts w:ascii="Verdana" w:hAnsi="Verdana" w:cs="Times New Roman"/>
          <w:sz w:val="17"/>
          <w:szCs w:val="17"/>
          <w:lang w:val="kl-GL"/>
        </w:rPr>
        <w:t xml:space="preserve">. </w:t>
      </w:r>
      <w:r>
        <w:rPr>
          <w:rFonts w:ascii="Verdana" w:hAnsi="Verdana" w:cs="Times New Roman"/>
          <w:sz w:val="17"/>
          <w:szCs w:val="17"/>
          <w:lang w:val="kl-GL"/>
        </w:rPr>
        <w:t>Naartusut siusinnerusukkut naartusimasut amerlanerpaartaat Tunumi najugaqarput</w:t>
      </w:r>
      <w:r w:rsidR="00FE73BA" w:rsidRPr="00C54934">
        <w:rPr>
          <w:rFonts w:ascii="Verdana" w:hAnsi="Verdana" w:cs="Times New Roman"/>
          <w:sz w:val="17"/>
          <w:szCs w:val="17"/>
          <w:lang w:val="kl-GL"/>
        </w:rPr>
        <w:t xml:space="preserve">. </w:t>
      </w:r>
    </w:p>
    <w:p w14:paraId="7015A652" w14:textId="42650A40" w:rsidR="00CE2A94" w:rsidRPr="00C54934" w:rsidRDefault="00C4394C" w:rsidP="004D7292">
      <w:pPr>
        <w:spacing w:before="100" w:beforeAutospacing="1" w:after="100" w:afterAutospacing="1" w:line="276" w:lineRule="auto"/>
        <w:rPr>
          <w:rFonts w:ascii="Verdana" w:hAnsi="Verdana" w:cs="Times New Roman"/>
          <w:sz w:val="17"/>
          <w:szCs w:val="17"/>
          <w:lang w:val="kl-GL"/>
        </w:rPr>
      </w:pPr>
      <w:r>
        <w:rPr>
          <w:rFonts w:ascii="Verdana" w:hAnsi="Verdana" w:cs="Times New Roman"/>
          <w:sz w:val="17"/>
          <w:szCs w:val="17"/>
          <w:lang w:val="kl-GL"/>
        </w:rPr>
        <w:t xml:space="preserve">Naartunerup pingajorarterutaanit siullermit angissuseq oqimaassuserlu pillugit paasissutissanit erserpoq naartusut pingajorarterutaat pualavallaartut </w:t>
      </w:r>
      <w:r w:rsidR="00CE2A94" w:rsidRPr="00C54934">
        <w:rPr>
          <w:rFonts w:ascii="Verdana" w:hAnsi="Verdana" w:cs="Times New Roman"/>
          <w:sz w:val="17"/>
          <w:szCs w:val="17"/>
          <w:lang w:val="kl-GL"/>
        </w:rPr>
        <w:t xml:space="preserve">(BMI </w:t>
      </w:r>
      <m:oMath>
        <m:r>
          <w:rPr>
            <w:rFonts w:ascii="Cambria Math" w:hAnsi="Cambria Math" w:cs="Times New Roman"/>
            <w:sz w:val="17"/>
            <w:szCs w:val="17"/>
            <w:lang w:val="kl-GL"/>
          </w:rPr>
          <m:t>≥</m:t>
        </m:r>
      </m:oMath>
      <w:r w:rsidR="00CE2A94" w:rsidRPr="00C54934">
        <w:rPr>
          <w:rFonts w:ascii="Verdana" w:eastAsiaTheme="minorEastAsia" w:hAnsi="Verdana" w:cs="Times New Roman"/>
          <w:sz w:val="17"/>
          <w:szCs w:val="17"/>
          <w:lang w:val="kl-GL"/>
        </w:rPr>
        <w:t xml:space="preserve"> 25,0 kg/m</w:t>
      </w:r>
      <w:r w:rsidR="00CE2A94" w:rsidRPr="00C54934">
        <w:rPr>
          <w:rFonts w:ascii="Verdana" w:eastAsiaTheme="minorEastAsia" w:hAnsi="Verdana" w:cs="Times New Roman"/>
          <w:sz w:val="17"/>
          <w:szCs w:val="17"/>
          <w:vertAlign w:val="superscript"/>
          <w:lang w:val="kl-GL"/>
        </w:rPr>
        <w:t>2</w:t>
      </w:r>
      <w:r w:rsidR="00CE2A94" w:rsidRPr="00C54934">
        <w:rPr>
          <w:rFonts w:ascii="Verdana" w:eastAsiaTheme="minorEastAsia" w:hAnsi="Verdana" w:cs="Times New Roman"/>
          <w:sz w:val="17"/>
          <w:szCs w:val="17"/>
          <w:lang w:val="kl-GL"/>
        </w:rPr>
        <w:t>)</w:t>
      </w:r>
      <w:r w:rsidR="002C238A" w:rsidRPr="00C54934">
        <w:rPr>
          <w:rFonts w:ascii="Verdana" w:eastAsiaTheme="minorEastAsia" w:hAnsi="Verdana" w:cs="Times New Roman"/>
          <w:sz w:val="17"/>
          <w:szCs w:val="17"/>
          <w:lang w:val="kl-GL"/>
        </w:rPr>
        <w:t xml:space="preserve"> </w:t>
      </w:r>
      <w:r>
        <w:rPr>
          <w:rFonts w:ascii="Verdana" w:eastAsiaTheme="minorEastAsia" w:hAnsi="Verdana" w:cs="Times New Roman"/>
          <w:sz w:val="17"/>
          <w:szCs w:val="17"/>
          <w:lang w:val="kl-GL"/>
        </w:rPr>
        <w:t xml:space="preserve">tallimararterutaallu assut pualavallaartut </w:t>
      </w:r>
      <w:r w:rsidR="002C238A" w:rsidRPr="00C54934">
        <w:rPr>
          <w:rFonts w:ascii="Verdana" w:hAnsi="Verdana" w:cs="Times New Roman"/>
          <w:sz w:val="17"/>
          <w:szCs w:val="17"/>
          <w:lang w:val="kl-GL"/>
        </w:rPr>
        <w:t xml:space="preserve">(BMI </w:t>
      </w:r>
      <m:oMath>
        <m:r>
          <w:rPr>
            <w:rFonts w:ascii="Cambria Math" w:hAnsi="Cambria Math" w:cs="Times New Roman"/>
            <w:sz w:val="17"/>
            <w:szCs w:val="17"/>
            <w:lang w:val="kl-GL"/>
          </w:rPr>
          <m:t>≥</m:t>
        </m:r>
      </m:oMath>
      <w:r w:rsidR="002C238A" w:rsidRPr="00C54934">
        <w:rPr>
          <w:rFonts w:ascii="Verdana" w:eastAsiaTheme="minorEastAsia" w:hAnsi="Verdana" w:cs="Times New Roman"/>
          <w:sz w:val="17"/>
          <w:szCs w:val="17"/>
          <w:lang w:val="kl-GL"/>
        </w:rPr>
        <w:t xml:space="preserve"> 30,0 kg/m</w:t>
      </w:r>
      <w:r w:rsidR="002C238A" w:rsidRPr="00C54934">
        <w:rPr>
          <w:rFonts w:ascii="Verdana" w:eastAsiaTheme="minorEastAsia" w:hAnsi="Verdana" w:cs="Times New Roman"/>
          <w:sz w:val="17"/>
          <w:szCs w:val="17"/>
          <w:vertAlign w:val="superscript"/>
          <w:lang w:val="kl-GL"/>
        </w:rPr>
        <w:t>2</w:t>
      </w:r>
      <w:r w:rsidR="002C238A" w:rsidRPr="00C54934">
        <w:rPr>
          <w:rFonts w:ascii="Verdana" w:eastAsiaTheme="minorEastAsia" w:hAnsi="Verdana" w:cs="Times New Roman"/>
          <w:sz w:val="17"/>
          <w:szCs w:val="17"/>
          <w:lang w:val="kl-GL"/>
        </w:rPr>
        <w:t>).</w:t>
      </w:r>
      <w:r w:rsidR="00BD7EE2" w:rsidRPr="00C54934">
        <w:rPr>
          <w:rFonts w:ascii="Verdana" w:eastAsiaTheme="minorEastAsia" w:hAnsi="Verdana" w:cs="Times New Roman"/>
          <w:sz w:val="17"/>
          <w:szCs w:val="17"/>
          <w:lang w:val="kl-GL"/>
        </w:rPr>
        <w:t xml:space="preserve"> </w:t>
      </w:r>
      <w:r>
        <w:rPr>
          <w:rFonts w:ascii="Verdana" w:eastAsiaTheme="minorEastAsia" w:hAnsi="Verdana" w:cs="Times New Roman"/>
          <w:sz w:val="17"/>
          <w:szCs w:val="17"/>
          <w:lang w:val="kl-GL"/>
        </w:rPr>
        <w:t xml:space="preserve">Naartusut 28-t sinnerlugit ukiullit naartusunit 28-t ataallugit ukiulinnit qaffasinnerusumik </w:t>
      </w:r>
      <w:r w:rsidR="00BD7EE2" w:rsidRPr="00C54934">
        <w:rPr>
          <w:rFonts w:ascii="Verdana" w:eastAsiaTheme="minorEastAsia" w:hAnsi="Verdana" w:cs="Times New Roman"/>
          <w:sz w:val="17"/>
          <w:szCs w:val="17"/>
          <w:lang w:val="kl-GL"/>
        </w:rPr>
        <w:t>BMI</w:t>
      </w:r>
      <w:r>
        <w:rPr>
          <w:rFonts w:ascii="Verdana" w:eastAsiaTheme="minorEastAsia" w:hAnsi="Verdana" w:cs="Times New Roman"/>
          <w:sz w:val="17"/>
          <w:szCs w:val="17"/>
          <w:lang w:val="kl-GL"/>
        </w:rPr>
        <w:t>-eqartarput</w:t>
      </w:r>
      <w:r w:rsidR="00BD7EE2" w:rsidRPr="00C54934">
        <w:rPr>
          <w:rFonts w:ascii="Verdana" w:eastAsiaTheme="minorEastAsia" w:hAnsi="Verdana" w:cs="Times New Roman"/>
          <w:sz w:val="17"/>
          <w:szCs w:val="17"/>
          <w:lang w:val="kl-GL"/>
        </w:rPr>
        <w:t xml:space="preserve">. </w:t>
      </w:r>
      <w:r>
        <w:rPr>
          <w:rFonts w:ascii="Verdana" w:eastAsiaTheme="minorEastAsia" w:hAnsi="Verdana" w:cs="Times New Roman"/>
          <w:sz w:val="17"/>
          <w:szCs w:val="17"/>
          <w:lang w:val="kl-GL"/>
        </w:rPr>
        <w:t xml:space="preserve">Misissuinermi naartusut </w:t>
      </w:r>
      <w:r w:rsidR="00CE2A94" w:rsidRPr="00C54934">
        <w:rPr>
          <w:rFonts w:ascii="Verdana" w:hAnsi="Verdana" w:cs="Times New Roman"/>
          <w:sz w:val="17"/>
          <w:szCs w:val="17"/>
          <w:lang w:val="kl-GL"/>
        </w:rPr>
        <w:t>52</w:t>
      </w:r>
      <w:r>
        <w:rPr>
          <w:rFonts w:ascii="Verdana" w:hAnsi="Verdana" w:cs="Times New Roman"/>
          <w:sz w:val="17"/>
          <w:szCs w:val="17"/>
          <w:lang w:val="kl-GL"/>
        </w:rPr>
        <w:t xml:space="preserve"> procentii oqaluttuarput naartulernermik siornagut pujortarsimallutik</w:t>
      </w:r>
      <w:r w:rsidR="00CE2A94" w:rsidRPr="00C54934">
        <w:rPr>
          <w:rFonts w:ascii="Verdana" w:hAnsi="Verdana" w:cs="Times New Roman"/>
          <w:sz w:val="17"/>
          <w:szCs w:val="17"/>
          <w:lang w:val="kl-GL"/>
        </w:rPr>
        <w:t xml:space="preserve"> 29</w:t>
      </w:r>
      <w:r>
        <w:rPr>
          <w:rFonts w:ascii="Verdana" w:hAnsi="Verdana" w:cs="Times New Roman"/>
          <w:sz w:val="17"/>
          <w:szCs w:val="17"/>
          <w:lang w:val="kl-GL"/>
        </w:rPr>
        <w:t xml:space="preserve"> procentiilu oqaluttuarlutik naartunerup nalaani suli pujortartarlutik</w:t>
      </w:r>
      <w:r w:rsidR="00CE2A94" w:rsidRPr="00C54934">
        <w:rPr>
          <w:rFonts w:ascii="Verdana" w:hAnsi="Verdana" w:cs="Times New Roman"/>
          <w:sz w:val="17"/>
          <w:szCs w:val="17"/>
          <w:lang w:val="kl-GL"/>
        </w:rPr>
        <w:t xml:space="preserve">. </w:t>
      </w:r>
      <w:r w:rsidR="00D82D29">
        <w:rPr>
          <w:rFonts w:ascii="Verdana" w:hAnsi="Verdana" w:cs="Times New Roman"/>
          <w:sz w:val="17"/>
          <w:szCs w:val="17"/>
          <w:lang w:val="kl-GL"/>
        </w:rPr>
        <w:t>Naartulerneq sioqqullugu affaannit ikinnerusut qaammammut ataatsimit appasinnerusumik imigassartortarput</w:t>
      </w:r>
      <w:r w:rsidR="00CE2A94" w:rsidRPr="00C54934">
        <w:rPr>
          <w:rFonts w:ascii="Verdana" w:hAnsi="Verdana" w:cs="Times New Roman"/>
          <w:sz w:val="17"/>
          <w:szCs w:val="17"/>
          <w:lang w:val="kl-GL"/>
        </w:rPr>
        <w:t xml:space="preserve">. </w:t>
      </w:r>
      <w:r w:rsidR="00D82D29">
        <w:rPr>
          <w:rFonts w:ascii="Verdana" w:hAnsi="Verdana" w:cs="Times New Roman"/>
          <w:sz w:val="17"/>
          <w:szCs w:val="17"/>
          <w:lang w:val="kl-GL"/>
        </w:rPr>
        <w:t>Tamanna naartunerup nalaani allanngorpianngilaq</w:t>
      </w:r>
      <w:r w:rsidR="00CE2A94" w:rsidRPr="00C54934">
        <w:rPr>
          <w:rFonts w:ascii="Verdana" w:hAnsi="Verdana" w:cs="Times New Roman"/>
          <w:sz w:val="17"/>
          <w:szCs w:val="17"/>
          <w:lang w:val="kl-GL"/>
        </w:rPr>
        <w:t xml:space="preserve">. </w:t>
      </w:r>
      <w:r w:rsidR="00D82D29">
        <w:rPr>
          <w:rFonts w:ascii="Verdana" w:hAnsi="Verdana" w:cs="Times New Roman"/>
          <w:sz w:val="17"/>
          <w:szCs w:val="17"/>
          <w:lang w:val="kl-GL"/>
        </w:rPr>
        <w:t>Taamaallaat 10 procentii naartulerneq sioqqullugu sapaatitp-akunneranut ataaseq sinnerlugu imigassartortarput</w:t>
      </w:r>
      <w:r w:rsidR="00CE2A94" w:rsidRPr="00C54934">
        <w:rPr>
          <w:rFonts w:ascii="Verdana" w:hAnsi="Verdana" w:cs="Times New Roman"/>
          <w:sz w:val="17"/>
          <w:szCs w:val="17"/>
          <w:lang w:val="kl-GL"/>
        </w:rPr>
        <w:t xml:space="preserve">. </w:t>
      </w:r>
      <w:r w:rsidR="00D82D29">
        <w:rPr>
          <w:rFonts w:ascii="Verdana" w:hAnsi="Verdana" w:cs="Times New Roman"/>
          <w:sz w:val="17"/>
          <w:szCs w:val="17"/>
          <w:lang w:val="kl-GL"/>
        </w:rPr>
        <w:t>Arnat aperineqartut affaannit ikinnerusut akimmata arnat taakku naartunerup nalaani imertarnersut nalunarpoq</w:t>
      </w:r>
      <w:r w:rsidR="00CE2A94" w:rsidRPr="00C54934">
        <w:rPr>
          <w:rFonts w:ascii="Verdana" w:hAnsi="Verdana" w:cs="Times New Roman"/>
          <w:sz w:val="17"/>
          <w:szCs w:val="17"/>
          <w:lang w:val="kl-GL"/>
        </w:rPr>
        <w:t xml:space="preserve">. </w:t>
      </w:r>
      <w:r w:rsidR="00751022">
        <w:rPr>
          <w:rFonts w:ascii="Verdana" w:hAnsi="Verdana" w:cs="Times New Roman"/>
          <w:sz w:val="17"/>
          <w:szCs w:val="17"/>
          <w:lang w:val="kl-GL"/>
        </w:rPr>
        <w:t>Naartusut affaat sinnerlugit naartulerneq sioqqullugu hashimik pujortarneq misilissimavaat 8 procentiilu naartulernertik sioqqullugu ukiup ataatsip ingerlanerani hashimik pujoortarsimallutik</w:t>
      </w:r>
      <w:r w:rsidR="00CE2A94" w:rsidRPr="00C54934">
        <w:rPr>
          <w:rFonts w:ascii="Verdana" w:hAnsi="Verdana" w:cs="Times New Roman"/>
          <w:sz w:val="17"/>
          <w:szCs w:val="17"/>
          <w:lang w:val="kl-GL"/>
        </w:rPr>
        <w:t>.</w:t>
      </w:r>
      <w:r w:rsidR="002C238A" w:rsidRPr="00C54934">
        <w:rPr>
          <w:rFonts w:ascii="Verdana" w:hAnsi="Verdana" w:cs="Times New Roman"/>
          <w:sz w:val="17"/>
          <w:szCs w:val="17"/>
          <w:lang w:val="kl-GL"/>
        </w:rPr>
        <w:t xml:space="preserve"> </w:t>
      </w:r>
      <w:r w:rsidR="002742A6" w:rsidRPr="00C54934">
        <w:rPr>
          <w:rFonts w:ascii="Verdana" w:hAnsi="Verdana" w:cs="Times New Roman"/>
          <w:sz w:val="17"/>
          <w:szCs w:val="17"/>
          <w:lang w:val="kl-GL"/>
        </w:rPr>
        <w:t>(</w:t>
      </w:r>
      <w:r w:rsidR="00751022">
        <w:rPr>
          <w:rFonts w:ascii="Verdana" w:hAnsi="Verdana" w:cs="Times New Roman"/>
          <w:sz w:val="17"/>
          <w:szCs w:val="17"/>
          <w:lang w:val="kl-GL"/>
        </w:rPr>
        <w:t>Nalunaarsuiffik</w:t>
      </w:r>
      <w:r w:rsidR="002742A6" w:rsidRPr="00C54934">
        <w:rPr>
          <w:rFonts w:ascii="Verdana" w:hAnsi="Verdana" w:cs="Times New Roman"/>
          <w:sz w:val="17"/>
          <w:szCs w:val="17"/>
          <w:lang w:val="kl-GL"/>
        </w:rPr>
        <w:t xml:space="preserve"> 1 </w:t>
      </w:r>
      <w:r w:rsidR="00751022">
        <w:rPr>
          <w:rFonts w:ascii="Verdana" w:hAnsi="Verdana" w:cs="Times New Roman"/>
          <w:sz w:val="17"/>
          <w:szCs w:val="17"/>
          <w:lang w:val="kl-GL"/>
        </w:rPr>
        <w:t xml:space="preserve">aamma </w:t>
      </w:r>
      <w:r w:rsidR="002742A6" w:rsidRPr="00C54934">
        <w:rPr>
          <w:rFonts w:ascii="Verdana" w:hAnsi="Verdana" w:cs="Times New Roman"/>
          <w:sz w:val="17"/>
          <w:szCs w:val="17"/>
          <w:lang w:val="kl-GL"/>
        </w:rPr>
        <w:t>2).</w:t>
      </w:r>
    </w:p>
    <w:p w14:paraId="7856814C" w14:textId="5DC3208F" w:rsidR="002C238A" w:rsidRPr="00C54934" w:rsidRDefault="006D7472" w:rsidP="00506971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17"/>
          <w:szCs w:val="17"/>
          <w:lang w:val="kl-GL" w:eastAsia="da-DK"/>
        </w:rPr>
      </w:pPr>
      <w:r>
        <w:rPr>
          <w:rFonts w:ascii="Verdana" w:hAnsi="Verdana" w:cs="Times New Roman"/>
          <w:sz w:val="17"/>
          <w:szCs w:val="17"/>
          <w:lang w:val="kl-GL"/>
        </w:rPr>
        <w:t xml:space="preserve">Arnat naartusut nerisartagaasa </w:t>
      </w:r>
      <w:r w:rsidR="00134003" w:rsidRPr="00C54934">
        <w:rPr>
          <w:rFonts w:ascii="Verdana" w:hAnsi="Verdana" w:cs="Times New Roman"/>
          <w:sz w:val="17"/>
          <w:szCs w:val="17"/>
          <w:lang w:val="kl-GL"/>
        </w:rPr>
        <w:t>1</w:t>
      </w:r>
      <w:r w:rsidR="004D7292" w:rsidRPr="00C54934">
        <w:rPr>
          <w:rFonts w:ascii="Verdana" w:hAnsi="Verdana" w:cs="Times New Roman"/>
          <w:sz w:val="17"/>
          <w:szCs w:val="17"/>
          <w:lang w:val="kl-GL"/>
        </w:rPr>
        <w:t>2</w:t>
      </w:r>
      <w:r>
        <w:rPr>
          <w:rFonts w:ascii="Verdana" w:hAnsi="Verdana" w:cs="Times New Roman"/>
          <w:sz w:val="17"/>
          <w:szCs w:val="17"/>
          <w:lang w:val="kl-GL"/>
        </w:rPr>
        <w:t xml:space="preserve"> procentii kalaallit nerisartagarivaat </w:t>
      </w:r>
      <w:r w:rsidR="00354DB5" w:rsidRPr="00C54934">
        <w:rPr>
          <w:rFonts w:ascii="Verdana" w:hAnsi="Verdana" w:cs="Times New Roman"/>
          <w:sz w:val="17"/>
          <w:szCs w:val="17"/>
          <w:lang w:val="kl-GL"/>
        </w:rPr>
        <w:t>8</w:t>
      </w:r>
      <w:r w:rsidR="004D7292" w:rsidRPr="00C54934">
        <w:rPr>
          <w:rFonts w:ascii="Verdana" w:hAnsi="Verdana" w:cs="Times New Roman"/>
          <w:sz w:val="17"/>
          <w:szCs w:val="17"/>
          <w:lang w:val="kl-GL"/>
        </w:rPr>
        <w:t>8</w:t>
      </w:r>
      <w:r>
        <w:rPr>
          <w:rFonts w:ascii="Verdana" w:hAnsi="Verdana" w:cs="Times New Roman"/>
          <w:sz w:val="17"/>
          <w:szCs w:val="17"/>
          <w:lang w:val="kl-GL"/>
        </w:rPr>
        <w:t xml:space="preserve"> procentiilu</w:t>
      </w:r>
      <w:r w:rsidR="00354DB5" w:rsidRPr="00C54934">
        <w:rPr>
          <w:rFonts w:ascii="Verdana" w:hAnsi="Verdana" w:cs="Times New Roman"/>
          <w:sz w:val="17"/>
          <w:szCs w:val="17"/>
          <w:lang w:val="kl-GL"/>
        </w:rPr>
        <w:t xml:space="preserve"> </w:t>
      </w:r>
      <w:r>
        <w:rPr>
          <w:rFonts w:ascii="Verdana" w:hAnsi="Verdana" w:cs="Times New Roman"/>
          <w:sz w:val="17"/>
          <w:szCs w:val="17"/>
          <w:lang w:val="kl-GL"/>
        </w:rPr>
        <w:t>nerisassaallutik eqqutat</w:t>
      </w:r>
      <w:r w:rsidR="00EE2D45" w:rsidRPr="00C54934">
        <w:rPr>
          <w:rFonts w:ascii="Verdana" w:hAnsi="Verdana" w:cs="Times New Roman"/>
          <w:sz w:val="17"/>
          <w:szCs w:val="17"/>
          <w:lang w:val="kl-GL"/>
        </w:rPr>
        <w:t xml:space="preserve"> (</w:t>
      </w:r>
      <w:r>
        <w:rPr>
          <w:rFonts w:ascii="Verdana" w:hAnsi="Verdana" w:cs="Times New Roman"/>
          <w:sz w:val="17"/>
          <w:szCs w:val="17"/>
          <w:lang w:val="kl-GL"/>
        </w:rPr>
        <w:t xml:space="preserve">Takussutissaq </w:t>
      </w:r>
      <w:r w:rsidR="00EE2D45" w:rsidRPr="00C54934">
        <w:rPr>
          <w:rFonts w:ascii="Verdana" w:hAnsi="Verdana" w:cs="Times New Roman"/>
          <w:sz w:val="17"/>
          <w:szCs w:val="17"/>
          <w:lang w:val="kl-GL"/>
        </w:rPr>
        <w:t>1)</w:t>
      </w:r>
      <w:r w:rsidR="00354DB5" w:rsidRPr="00C54934">
        <w:rPr>
          <w:rFonts w:ascii="Verdana" w:hAnsi="Verdana" w:cs="Times New Roman"/>
          <w:sz w:val="17"/>
          <w:szCs w:val="17"/>
          <w:lang w:val="kl-GL"/>
        </w:rPr>
        <w:t>.</w:t>
      </w:r>
      <w:r w:rsidR="00134003" w:rsidRPr="00C54934">
        <w:rPr>
          <w:rFonts w:ascii="Verdana" w:hAnsi="Verdana" w:cs="Times New Roman"/>
          <w:sz w:val="17"/>
          <w:szCs w:val="17"/>
          <w:lang w:val="kl-GL"/>
        </w:rPr>
        <w:t xml:space="preserve"> </w:t>
      </w:r>
      <w:r w:rsidR="003C6C57">
        <w:rPr>
          <w:rFonts w:ascii="Verdana" w:hAnsi="Verdana" w:cs="Times New Roman"/>
          <w:sz w:val="17"/>
          <w:szCs w:val="17"/>
          <w:lang w:val="kl-GL"/>
        </w:rPr>
        <w:t>Kalaallit nerisassaataat naartusunit nerineqarnerusartut tassaapput uumasut imarmiut soorlu puisit, arferit aalisakkallu</w:t>
      </w:r>
      <w:r w:rsidR="00400121" w:rsidRPr="00C54934">
        <w:rPr>
          <w:rFonts w:ascii="Verdana" w:hAnsi="Verdana" w:cs="Times New Roman"/>
          <w:sz w:val="17"/>
          <w:szCs w:val="17"/>
          <w:lang w:val="kl-GL"/>
        </w:rPr>
        <w:t xml:space="preserve">. </w:t>
      </w:r>
      <w:r w:rsidR="003C6C57">
        <w:rPr>
          <w:rFonts w:ascii="Verdana" w:hAnsi="Verdana" w:cs="Times New Roman"/>
          <w:sz w:val="17"/>
          <w:szCs w:val="17"/>
          <w:lang w:val="kl-GL"/>
        </w:rPr>
        <w:t>Nerisassat eqqussat nerineqarnerusartut tassaapput nerisassat kulhydrateqarluartut soorlu</w:t>
      </w:r>
      <w:r w:rsidR="00C44921" w:rsidRPr="00C54934">
        <w:rPr>
          <w:rFonts w:ascii="Verdana" w:hAnsi="Verdana" w:cs="Times New Roman"/>
          <w:sz w:val="17"/>
          <w:szCs w:val="17"/>
          <w:lang w:val="kl-GL"/>
        </w:rPr>
        <w:t xml:space="preserve"> </w:t>
      </w:r>
      <w:r w:rsidR="003C6C57">
        <w:rPr>
          <w:rFonts w:ascii="Verdana" w:hAnsi="Verdana" w:cs="Times New Roman"/>
          <w:sz w:val="17"/>
          <w:szCs w:val="17"/>
          <w:lang w:val="kl-GL"/>
        </w:rPr>
        <w:t>qaqorteqqasut</w:t>
      </w:r>
      <w:r w:rsidR="00C44921" w:rsidRPr="00C54934">
        <w:rPr>
          <w:rFonts w:ascii="Verdana" w:hAnsi="Verdana" w:cs="Times New Roman"/>
          <w:sz w:val="17"/>
          <w:szCs w:val="17"/>
          <w:lang w:val="kl-GL"/>
        </w:rPr>
        <w:t>, pasta</w:t>
      </w:r>
      <w:r w:rsidR="003C6C57">
        <w:rPr>
          <w:rFonts w:ascii="Verdana" w:hAnsi="Verdana" w:cs="Times New Roman"/>
          <w:sz w:val="17"/>
          <w:szCs w:val="17"/>
          <w:lang w:val="kl-GL"/>
        </w:rPr>
        <w:t>t</w:t>
      </w:r>
      <w:r w:rsidR="00C44921" w:rsidRPr="00C54934">
        <w:rPr>
          <w:rFonts w:ascii="Verdana" w:hAnsi="Verdana" w:cs="Times New Roman"/>
          <w:sz w:val="17"/>
          <w:szCs w:val="17"/>
          <w:lang w:val="kl-GL"/>
        </w:rPr>
        <w:t xml:space="preserve"> </w:t>
      </w:r>
      <w:r w:rsidR="003C6C57">
        <w:rPr>
          <w:rFonts w:ascii="Verdana" w:hAnsi="Verdana" w:cs="Times New Roman"/>
          <w:sz w:val="17"/>
          <w:szCs w:val="17"/>
          <w:lang w:val="kl-GL"/>
        </w:rPr>
        <w:t>naatsiiallu</w:t>
      </w:r>
      <w:r w:rsidR="00C44921" w:rsidRPr="00C54934">
        <w:rPr>
          <w:rFonts w:ascii="Verdana" w:hAnsi="Verdana" w:cs="Times New Roman"/>
          <w:sz w:val="17"/>
          <w:szCs w:val="17"/>
          <w:lang w:val="kl-GL"/>
        </w:rPr>
        <w:t xml:space="preserve">, </w:t>
      </w:r>
      <w:r w:rsidR="003C6C57">
        <w:rPr>
          <w:rFonts w:ascii="Verdana" w:hAnsi="Verdana" w:cs="Times New Roman"/>
          <w:sz w:val="17"/>
          <w:szCs w:val="17"/>
          <w:lang w:val="kl-GL"/>
        </w:rPr>
        <w:t xml:space="preserve">naatitat aamma mamakujuttut </w:t>
      </w:r>
      <w:r w:rsidR="00C44921" w:rsidRPr="00C54934">
        <w:rPr>
          <w:rFonts w:ascii="Verdana" w:hAnsi="Verdana" w:cs="Times New Roman"/>
          <w:sz w:val="17"/>
          <w:szCs w:val="17"/>
          <w:lang w:val="kl-GL"/>
        </w:rPr>
        <w:t>chips</w:t>
      </w:r>
      <w:r w:rsidR="003C6C57">
        <w:rPr>
          <w:rFonts w:ascii="Verdana" w:hAnsi="Verdana" w:cs="Times New Roman"/>
          <w:sz w:val="17"/>
          <w:szCs w:val="17"/>
          <w:lang w:val="kl-GL"/>
        </w:rPr>
        <w:t>illu</w:t>
      </w:r>
      <w:r w:rsidR="00C44921" w:rsidRPr="00C54934">
        <w:rPr>
          <w:rFonts w:ascii="Verdana" w:hAnsi="Verdana" w:cs="Times New Roman"/>
          <w:sz w:val="17"/>
          <w:szCs w:val="17"/>
          <w:lang w:val="kl-GL"/>
        </w:rPr>
        <w:t>.</w:t>
      </w:r>
      <w:r w:rsidR="00BD2486" w:rsidRPr="00C54934">
        <w:rPr>
          <w:rFonts w:ascii="Verdana" w:hAnsi="Verdana" w:cs="Times New Roman"/>
          <w:sz w:val="17"/>
          <w:szCs w:val="17"/>
          <w:lang w:val="kl-GL"/>
        </w:rPr>
        <w:t xml:space="preserve"> </w:t>
      </w:r>
      <w:r w:rsidR="003C6C57">
        <w:rPr>
          <w:rFonts w:ascii="Verdana" w:hAnsi="Verdana" w:cs="Times New Roman"/>
          <w:sz w:val="17"/>
          <w:szCs w:val="17"/>
          <w:lang w:val="kl-GL"/>
        </w:rPr>
        <w:t>Ukioqqortussutsimut tunngatillugu assigiinngissutit annersaat tassaavoq arnat naartusut 28-t ataallugit ukiullit naartusunit 28-t sinnerlugit ukiulinnut sanilliullugu aalisakkanik panertutornerusarnerat</w:t>
      </w:r>
      <w:r w:rsidR="00BD2486" w:rsidRPr="00C54934">
        <w:rPr>
          <w:rFonts w:ascii="Verdana" w:hAnsi="Verdana" w:cs="Times New Roman"/>
          <w:sz w:val="17"/>
          <w:szCs w:val="17"/>
          <w:lang w:val="kl-GL"/>
        </w:rPr>
        <w:t xml:space="preserve">. </w:t>
      </w:r>
      <w:r w:rsidR="003C6C57">
        <w:rPr>
          <w:rFonts w:ascii="Verdana" w:hAnsi="Verdana" w:cs="Times New Roman"/>
          <w:sz w:val="17"/>
          <w:szCs w:val="17"/>
          <w:lang w:val="kl-GL"/>
        </w:rPr>
        <w:t xml:space="preserve">Naartusut Tunumeersut arnanut naartusunut Kalaallit Nunaanni nunap immikkoortuinit allaneersunut sanilliullugu </w:t>
      </w:r>
      <w:r w:rsidR="003C6C57">
        <w:rPr>
          <w:rFonts w:ascii="Verdana" w:hAnsi="Verdana" w:cs="Times New Roman"/>
          <w:sz w:val="17"/>
          <w:szCs w:val="17"/>
          <w:lang w:val="kl-GL"/>
        </w:rPr>
        <w:lastRenderedPageBreak/>
        <w:t>miserartornerusarlutillu nerisassanik kissariaannarnik nerinerusarput</w:t>
      </w:r>
      <w:r w:rsidR="00BD2486" w:rsidRPr="00C54934">
        <w:rPr>
          <w:rFonts w:ascii="Verdana" w:hAnsi="Verdana" w:cs="Times New Roman"/>
          <w:sz w:val="17"/>
          <w:szCs w:val="17"/>
          <w:lang w:val="kl-GL"/>
        </w:rPr>
        <w:t xml:space="preserve">, </w:t>
      </w:r>
      <w:r w:rsidR="003C6C57">
        <w:rPr>
          <w:rFonts w:ascii="Verdana" w:hAnsi="Verdana" w:cs="Times New Roman"/>
          <w:sz w:val="17"/>
          <w:szCs w:val="17"/>
          <w:lang w:val="kl-GL"/>
        </w:rPr>
        <w:t xml:space="preserve">arnalli Qeqertarsuup tunuaneersut Kujataaneersullu </w:t>
      </w:r>
      <w:r w:rsidR="003C6C57">
        <w:rPr>
          <w:rFonts w:ascii="Verdana" w:eastAsia="Times New Roman" w:hAnsi="Verdana" w:cs="Times New Roman"/>
          <w:sz w:val="17"/>
          <w:szCs w:val="17"/>
          <w:lang w:val="kl-GL" w:eastAsia="da-DK"/>
        </w:rPr>
        <w:t>kulhydrateqarnerusunik nerisarput</w:t>
      </w:r>
      <w:r w:rsidR="00BD2486" w:rsidRPr="00C54934">
        <w:rPr>
          <w:rFonts w:ascii="Verdana" w:eastAsia="Times New Roman" w:hAnsi="Verdana" w:cs="Times New Roman"/>
          <w:sz w:val="17"/>
          <w:szCs w:val="17"/>
          <w:lang w:val="kl-GL" w:eastAsia="da-DK"/>
        </w:rPr>
        <w:t xml:space="preserve">. </w:t>
      </w:r>
    </w:p>
    <w:p w14:paraId="3F17E1FE" w14:textId="05ED7BF4" w:rsidR="00F91F6E" w:rsidRPr="00C54934" w:rsidRDefault="00447F67" w:rsidP="00506971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17"/>
          <w:szCs w:val="17"/>
          <w:lang w:val="kl-GL" w:eastAsia="da-DK"/>
        </w:rPr>
      </w:pPr>
      <w:r>
        <w:rPr>
          <w:rFonts w:ascii="Verdana" w:eastAsia="Times New Roman" w:hAnsi="Verdana" w:cs="Times New Roman"/>
          <w:sz w:val="17"/>
          <w:szCs w:val="17"/>
          <w:lang w:val="kl-GL" w:eastAsia="da-DK"/>
        </w:rPr>
        <w:t xml:space="preserve">Misissuineq ataatsimut isigissagaanni erserpoq Kalaallit Nunaanni arnat naartusut amerlanerpaartaat qaffasissumik </w:t>
      </w:r>
      <w:r w:rsidR="00BD7EE2" w:rsidRPr="00C54934">
        <w:rPr>
          <w:rFonts w:ascii="Verdana" w:eastAsia="Times New Roman" w:hAnsi="Verdana" w:cs="Times New Roman"/>
          <w:sz w:val="17"/>
          <w:szCs w:val="17"/>
          <w:lang w:val="kl-GL" w:eastAsia="da-DK"/>
        </w:rPr>
        <w:t>BMI</w:t>
      </w:r>
      <w:r>
        <w:rPr>
          <w:rFonts w:ascii="Verdana" w:eastAsia="Times New Roman" w:hAnsi="Verdana" w:cs="Times New Roman"/>
          <w:sz w:val="17"/>
          <w:szCs w:val="17"/>
          <w:lang w:val="kl-GL" w:eastAsia="da-DK"/>
        </w:rPr>
        <w:t>-eqartut</w:t>
      </w:r>
      <w:r w:rsidR="00F91F6E" w:rsidRPr="00C54934">
        <w:rPr>
          <w:rFonts w:ascii="Verdana" w:eastAsia="Times New Roman" w:hAnsi="Verdana" w:cs="Times New Roman"/>
          <w:sz w:val="17"/>
          <w:szCs w:val="17"/>
          <w:lang w:val="kl-GL" w:eastAsia="da-DK"/>
        </w:rPr>
        <w:t xml:space="preserve">, </w:t>
      </w:r>
      <w:r w:rsidR="00E6187F">
        <w:rPr>
          <w:rFonts w:ascii="Verdana" w:eastAsia="Times New Roman" w:hAnsi="Verdana" w:cs="Times New Roman"/>
          <w:sz w:val="17"/>
          <w:szCs w:val="17"/>
          <w:lang w:val="kl-GL" w:eastAsia="da-DK"/>
        </w:rPr>
        <w:t xml:space="preserve">pingaartumik naartusut </w:t>
      </w:r>
      <w:r w:rsidR="00F91F6E" w:rsidRPr="00C54934">
        <w:rPr>
          <w:rFonts w:ascii="Verdana" w:eastAsia="Times New Roman" w:hAnsi="Verdana" w:cs="Times New Roman"/>
          <w:sz w:val="17"/>
          <w:szCs w:val="17"/>
          <w:lang w:val="kl-GL" w:eastAsia="da-DK"/>
        </w:rPr>
        <w:t>28</w:t>
      </w:r>
      <w:r w:rsidR="00E6187F">
        <w:rPr>
          <w:rFonts w:ascii="Verdana" w:eastAsia="Times New Roman" w:hAnsi="Verdana" w:cs="Times New Roman"/>
          <w:sz w:val="17"/>
          <w:szCs w:val="17"/>
          <w:lang w:val="kl-GL" w:eastAsia="da-DK"/>
        </w:rPr>
        <w:t>-t sinnerlugit ukiullit</w:t>
      </w:r>
      <w:r w:rsidR="004D7292" w:rsidRPr="00C54934">
        <w:rPr>
          <w:rFonts w:ascii="Verdana" w:eastAsia="Times New Roman" w:hAnsi="Verdana" w:cs="Times New Roman"/>
          <w:sz w:val="17"/>
          <w:szCs w:val="17"/>
          <w:lang w:val="kl-GL" w:eastAsia="da-DK"/>
        </w:rPr>
        <w:t>,</w:t>
      </w:r>
      <w:r w:rsidR="00F91F6E" w:rsidRPr="00C54934">
        <w:rPr>
          <w:rFonts w:ascii="Verdana" w:eastAsia="Times New Roman" w:hAnsi="Verdana" w:cs="Times New Roman"/>
          <w:sz w:val="17"/>
          <w:szCs w:val="17"/>
          <w:lang w:val="kl-GL" w:eastAsia="da-DK"/>
        </w:rPr>
        <w:t xml:space="preserve"> </w:t>
      </w:r>
      <w:r w:rsidR="00E6187F">
        <w:rPr>
          <w:rFonts w:ascii="Verdana" w:eastAsia="Times New Roman" w:hAnsi="Verdana" w:cs="Times New Roman"/>
          <w:sz w:val="17"/>
          <w:szCs w:val="17"/>
          <w:lang w:val="kl-GL" w:eastAsia="da-DK"/>
        </w:rPr>
        <w:t>aamma amerlasuut naartunerup nalaani pujortartarnermik ingerlassiinnartartut</w:t>
      </w:r>
      <w:r w:rsidR="00BD7EE2" w:rsidRPr="00C54934">
        <w:rPr>
          <w:rFonts w:ascii="Verdana" w:eastAsia="Times New Roman" w:hAnsi="Verdana" w:cs="Times New Roman"/>
          <w:sz w:val="17"/>
          <w:szCs w:val="17"/>
          <w:lang w:val="kl-GL" w:eastAsia="da-DK"/>
        </w:rPr>
        <w:t xml:space="preserve">. </w:t>
      </w:r>
      <w:r w:rsidR="00AD4404">
        <w:rPr>
          <w:rFonts w:ascii="Verdana" w:eastAsia="Times New Roman" w:hAnsi="Verdana" w:cs="Times New Roman"/>
          <w:sz w:val="17"/>
          <w:szCs w:val="17"/>
          <w:lang w:val="kl-GL" w:eastAsia="da-DK"/>
        </w:rPr>
        <w:t>Tamatuma saniatigut misissuinermit ersersinneqarpoq naartusut nerisartagaasa annersaat tassaasut nerisassat eqqussat</w:t>
      </w:r>
      <w:r w:rsidR="00BD7EE2" w:rsidRPr="00C54934">
        <w:rPr>
          <w:rFonts w:ascii="Verdana" w:eastAsia="Times New Roman" w:hAnsi="Verdana" w:cs="Times New Roman"/>
          <w:sz w:val="17"/>
          <w:szCs w:val="17"/>
          <w:lang w:val="kl-GL" w:eastAsia="da-DK"/>
        </w:rPr>
        <w:t xml:space="preserve">. </w:t>
      </w:r>
      <w:r w:rsidR="00AD4404">
        <w:rPr>
          <w:rFonts w:ascii="Verdana" w:eastAsia="Times New Roman" w:hAnsi="Verdana" w:cs="Times New Roman"/>
          <w:sz w:val="17"/>
          <w:szCs w:val="17"/>
          <w:lang w:val="kl-GL" w:eastAsia="da-DK"/>
        </w:rPr>
        <w:t>Siunissami arnanut siunnersuuteqarnermi aallunneqarnerusariaqarput naartunermi pujortartarnerup aarlerinartui, milutsitsinerup iluaqutissartai – aamma naartusunut inuusunnerusunut – kingullertullu minnerunngitsumillu peqqinnartunik nerisaqarnissap atugaanerulersinnissaa</w:t>
      </w:r>
      <w:r w:rsidR="00F91F6E" w:rsidRPr="00C54934">
        <w:rPr>
          <w:rFonts w:ascii="Verdana" w:eastAsia="Times New Roman" w:hAnsi="Verdana" w:cs="Times New Roman"/>
          <w:sz w:val="17"/>
          <w:szCs w:val="17"/>
          <w:lang w:val="kl-GL" w:eastAsia="da-DK"/>
        </w:rPr>
        <w:t>.</w:t>
      </w:r>
    </w:p>
    <w:p w14:paraId="602642E8" w14:textId="17BA8DE2" w:rsidR="00152562" w:rsidRPr="00C54934" w:rsidRDefault="00EB3655" w:rsidP="00506971">
      <w:pPr>
        <w:spacing w:line="276" w:lineRule="auto"/>
        <w:rPr>
          <w:rFonts w:ascii="Verdana" w:hAnsi="Verdana"/>
          <w:sz w:val="17"/>
          <w:szCs w:val="17"/>
          <w:lang w:val="kl-GL"/>
        </w:rPr>
      </w:pPr>
      <w:r>
        <w:rPr>
          <w:rFonts w:ascii="Verdana" w:hAnsi="Verdana"/>
          <w:b/>
          <w:bCs/>
          <w:color w:val="000000"/>
          <w:sz w:val="17"/>
          <w:szCs w:val="17"/>
          <w:lang w:val="kl-GL"/>
        </w:rPr>
        <w:t>Allattoq</w:t>
      </w:r>
      <w:r w:rsidR="00152562" w:rsidRPr="00C54934">
        <w:rPr>
          <w:rFonts w:ascii="Verdana" w:hAnsi="Verdana"/>
          <w:b/>
          <w:bCs/>
          <w:color w:val="000000"/>
          <w:sz w:val="17"/>
          <w:szCs w:val="17"/>
          <w:lang w:val="kl-GL"/>
        </w:rPr>
        <w:t xml:space="preserve">: </w:t>
      </w:r>
      <w:r w:rsidR="00357A80" w:rsidRPr="00C54934">
        <w:rPr>
          <w:rFonts w:ascii="Verdana" w:hAnsi="Verdana"/>
          <w:bCs/>
          <w:color w:val="000000"/>
          <w:sz w:val="17"/>
          <w:szCs w:val="17"/>
          <w:lang w:val="kl-GL"/>
        </w:rPr>
        <w:t xml:space="preserve">Anne Seneca Terkelsen. </w:t>
      </w:r>
      <w:r w:rsidR="00152562" w:rsidRPr="00C54934">
        <w:rPr>
          <w:rFonts w:ascii="Verdana" w:hAnsi="Verdana"/>
          <w:sz w:val="17"/>
          <w:szCs w:val="17"/>
          <w:lang w:val="kl-GL"/>
        </w:rPr>
        <w:t xml:space="preserve">Tlf. </w:t>
      </w:r>
      <w:r w:rsidR="0048792B">
        <w:rPr>
          <w:rFonts w:ascii="Verdana" w:hAnsi="Verdana"/>
          <w:sz w:val="17"/>
          <w:szCs w:val="17"/>
          <w:lang w:val="kl-GL"/>
        </w:rPr>
        <w:t xml:space="preserve">+45 </w:t>
      </w:r>
      <w:bookmarkStart w:id="0" w:name="_GoBack"/>
      <w:bookmarkEnd w:id="0"/>
      <w:r w:rsidR="00357A80" w:rsidRPr="00C54934">
        <w:rPr>
          <w:rFonts w:ascii="Verdana" w:hAnsi="Verdana"/>
          <w:sz w:val="17"/>
          <w:szCs w:val="17"/>
          <w:lang w:val="kl-GL"/>
        </w:rPr>
        <w:t>51521803</w:t>
      </w:r>
    </w:p>
    <w:p w14:paraId="7A8C0587" w14:textId="0428E020" w:rsidR="00357A80" w:rsidRPr="00C54934" w:rsidRDefault="00EB3655" w:rsidP="00506971">
      <w:pPr>
        <w:spacing w:line="276" w:lineRule="auto"/>
        <w:rPr>
          <w:rFonts w:ascii="Verdana" w:hAnsi="Verdana" w:cs="Arial"/>
          <w:sz w:val="17"/>
          <w:szCs w:val="17"/>
          <w:lang w:val="kl-GL"/>
        </w:rPr>
      </w:pPr>
      <w:r>
        <w:rPr>
          <w:rFonts w:ascii="Verdana" w:hAnsi="Verdana"/>
          <w:b/>
          <w:bCs/>
          <w:color w:val="000000"/>
          <w:sz w:val="17"/>
          <w:szCs w:val="17"/>
          <w:lang w:val="kl-GL"/>
        </w:rPr>
        <w:t>Najoqqutarisat</w:t>
      </w:r>
      <w:r w:rsidR="00357A80" w:rsidRPr="00C54934">
        <w:rPr>
          <w:rFonts w:ascii="Verdana" w:hAnsi="Verdana"/>
          <w:b/>
          <w:bCs/>
          <w:color w:val="000000"/>
          <w:sz w:val="17"/>
          <w:szCs w:val="17"/>
          <w:lang w:val="kl-GL"/>
        </w:rPr>
        <w:t>:</w:t>
      </w:r>
      <w:r w:rsidR="00357A80" w:rsidRPr="00C54934">
        <w:rPr>
          <w:rFonts w:ascii="Verdana" w:hAnsi="Verdana"/>
          <w:sz w:val="17"/>
          <w:szCs w:val="17"/>
          <w:lang w:val="kl-GL"/>
        </w:rPr>
        <w:t xml:space="preserve"> </w:t>
      </w:r>
      <w:hyperlink r:id="rId7" w:history="1">
        <w:r w:rsidR="00357A80" w:rsidRPr="00C54934">
          <w:rPr>
            <w:rStyle w:val="highlight2"/>
            <w:rFonts w:ascii="Verdana" w:hAnsi="Verdana" w:cs="Arial"/>
            <w:sz w:val="17"/>
            <w:szCs w:val="17"/>
            <w:lang w:val="kl-GL"/>
          </w:rPr>
          <w:t>Anne Seneca</w:t>
        </w:r>
      </w:hyperlink>
      <w:r w:rsidR="00357A80" w:rsidRPr="00C54934">
        <w:rPr>
          <w:rFonts w:ascii="Verdana" w:hAnsi="Verdana" w:cs="Arial"/>
          <w:sz w:val="17"/>
          <w:szCs w:val="17"/>
          <w:lang w:val="kl-GL"/>
        </w:rPr>
        <w:t xml:space="preserve"> Terkelsen, Manhai Long, Lise </w:t>
      </w:r>
      <w:hyperlink r:id="rId8" w:history="1">
        <w:r w:rsidR="00357A80" w:rsidRPr="00C54934">
          <w:rPr>
            <w:rFonts w:ascii="Verdana" w:hAnsi="Verdana" w:cs="Arial"/>
            <w:sz w:val="17"/>
            <w:szCs w:val="17"/>
            <w:lang w:val="kl-GL"/>
          </w:rPr>
          <w:t xml:space="preserve">Hounsgaard, </w:t>
        </w:r>
      </w:hyperlink>
      <w:r w:rsidR="00357A80" w:rsidRPr="00C54934">
        <w:rPr>
          <w:rFonts w:ascii="Verdana" w:hAnsi="Verdana" w:cs="Arial"/>
          <w:sz w:val="17"/>
          <w:szCs w:val="17"/>
          <w:lang w:val="kl-GL"/>
        </w:rPr>
        <w:t xml:space="preserve">Eva Cecilie </w:t>
      </w:r>
      <w:hyperlink r:id="rId9" w:history="1">
        <w:r w:rsidR="00357A80" w:rsidRPr="00C54934">
          <w:rPr>
            <w:rFonts w:ascii="Verdana" w:hAnsi="Verdana" w:cs="Arial"/>
            <w:sz w:val="17"/>
            <w:szCs w:val="17"/>
            <w:lang w:val="kl-GL"/>
          </w:rPr>
          <w:t xml:space="preserve">Bonefeld-Jørgensen. </w:t>
        </w:r>
      </w:hyperlink>
      <w:r w:rsidR="00357A80" w:rsidRPr="00C54934">
        <w:rPr>
          <w:rFonts w:ascii="Verdana" w:hAnsi="Verdana" w:cs="Arial"/>
          <w:sz w:val="17"/>
          <w:szCs w:val="17"/>
          <w:lang w:val="kl-GL"/>
        </w:rPr>
        <w:t xml:space="preserve">Reproductive factors, lifestyle and dietary habits among pregnant women in </w:t>
      </w:r>
      <w:r w:rsidR="00357A80" w:rsidRPr="00C54934">
        <w:rPr>
          <w:rStyle w:val="highlight2"/>
          <w:rFonts w:ascii="Verdana" w:hAnsi="Verdana" w:cs="Arial"/>
          <w:sz w:val="17"/>
          <w:szCs w:val="17"/>
          <w:lang w:val="kl-GL"/>
        </w:rPr>
        <w:t>Greenland</w:t>
      </w:r>
      <w:r w:rsidR="00357A80" w:rsidRPr="00C54934">
        <w:rPr>
          <w:rFonts w:ascii="Verdana" w:hAnsi="Verdana" w:cs="Arial"/>
          <w:sz w:val="17"/>
          <w:szCs w:val="17"/>
          <w:lang w:val="kl-GL"/>
        </w:rPr>
        <w:t>: The ACCEPT sub-study 2013-2015. Scandinavian Journal of Public Health. 2017 Jun 1:1403494817714188. doi: 10.1177/1403494817714188</w:t>
      </w:r>
    </w:p>
    <w:p w14:paraId="169F738B" w14:textId="77777777" w:rsidR="00F72C02" w:rsidRPr="00C54934" w:rsidRDefault="00F72C02" w:rsidP="00506971">
      <w:pPr>
        <w:spacing w:line="276" w:lineRule="auto"/>
        <w:rPr>
          <w:rFonts w:ascii="Verdana" w:eastAsia="Arial Unicode MS" w:hAnsi="Verdana" w:cs="Arial Unicode MS"/>
          <w:sz w:val="17"/>
          <w:szCs w:val="17"/>
          <w:lang w:val="kl-GL"/>
        </w:rPr>
      </w:pPr>
      <w:r w:rsidRPr="00C54934">
        <w:rPr>
          <w:rFonts w:ascii="Verdana" w:hAnsi="Verdana" w:cs="Arial"/>
          <w:sz w:val="17"/>
          <w:szCs w:val="17"/>
          <w:lang w:val="kl-GL"/>
        </w:rPr>
        <w:t xml:space="preserve">*Ane-Kersti Skaarup Knudsen, Manhai Long, Henning S. Pedersen, Eva Cecilie </w:t>
      </w:r>
      <w:hyperlink r:id="rId10" w:history="1">
        <w:r w:rsidRPr="00C54934">
          <w:rPr>
            <w:rFonts w:ascii="Verdana" w:hAnsi="Verdana" w:cs="Arial"/>
            <w:sz w:val="17"/>
            <w:szCs w:val="17"/>
            <w:lang w:val="kl-GL"/>
          </w:rPr>
          <w:t xml:space="preserve">Bonefeld-Jørgensen. </w:t>
        </w:r>
      </w:hyperlink>
      <w:r w:rsidRPr="00C54934">
        <w:rPr>
          <w:rFonts w:ascii="Verdana" w:hAnsi="Verdana" w:cs="Arial"/>
          <w:sz w:val="17"/>
          <w:szCs w:val="17"/>
          <w:lang w:val="kl-GL"/>
        </w:rPr>
        <w:t xml:space="preserve">Lifestyle, reproductive factors and food-intake in Greenlandic pregnant women: The ACCEPT – sub-study. International Journal of Circumpolar Health. 2015 Nov </w:t>
      </w:r>
      <w:hyperlink r:id="rId11" w:history="1">
        <w:r w:rsidR="003939DE" w:rsidRPr="00C54934">
          <w:rPr>
            <w:rStyle w:val="Hyperlink"/>
            <w:rFonts w:ascii="Verdana" w:hAnsi="Verdana" w:cs="Open Sans"/>
            <w:sz w:val="17"/>
            <w:szCs w:val="17"/>
            <w:lang w:val="kl-GL"/>
          </w:rPr>
          <w:t>https://doi.org/10.3402/ijch.v74.29469</w:t>
        </w:r>
      </w:hyperlink>
      <w:r w:rsidR="003939DE" w:rsidRPr="00C54934">
        <w:rPr>
          <w:rFonts w:ascii="Open Sans" w:hAnsi="Open Sans" w:cs="Open Sans"/>
          <w:color w:val="333333"/>
          <w:lang w:val="kl-GL"/>
        </w:rPr>
        <w:t xml:space="preserve"> </w:t>
      </w:r>
    </w:p>
    <w:p w14:paraId="672A6659" w14:textId="77777777" w:rsidR="00D32579" w:rsidRPr="00C54934" w:rsidRDefault="00D32579" w:rsidP="00D32579">
      <w:pPr>
        <w:pStyle w:val="Normal1"/>
        <w:rPr>
          <w:rStyle w:val="Strk"/>
          <w:lang w:val="kl-GL"/>
        </w:rPr>
      </w:pPr>
    </w:p>
    <w:p w14:paraId="4F879D64" w14:textId="77718D2E" w:rsidR="00BA7519" w:rsidRPr="00C54934" w:rsidRDefault="003C6C57">
      <w:pPr>
        <w:rPr>
          <w:rFonts w:ascii="Verdana" w:hAnsi="Verdana"/>
          <w:sz w:val="17"/>
          <w:szCs w:val="17"/>
          <w:lang w:val="kl-GL"/>
        </w:rPr>
      </w:pPr>
      <w:r>
        <w:rPr>
          <w:rFonts w:ascii="Verdana" w:hAnsi="Verdana"/>
          <w:sz w:val="17"/>
          <w:szCs w:val="17"/>
          <w:lang w:val="kl-GL"/>
        </w:rPr>
        <w:t>Nalunaarsuiffik</w:t>
      </w:r>
      <w:r w:rsidR="009A424E" w:rsidRPr="00C54934">
        <w:rPr>
          <w:rFonts w:ascii="Verdana" w:hAnsi="Verdana"/>
          <w:sz w:val="17"/>
          <w:szCs w:val="17"/>
          <w:lang w:val="kl-GL"/>
        </w:rPr>
        <w:t xml:space="preserve"> 1 </w:t>
      </w:r>
      <w:r>
        <w:rPr>
          <w:rFonts w:ascii="Verdana" w:hAnsi="Verdana"/>
          <w:sz w:val="17"/>
          <w:szCs w:val="17"/>
          <w:lang w:val="kl-GL"/>
        </w:rPr>
        <w:t xml:space="preserve">aamma </w:t>
      </w:r>
      <w:r w:rsidR="009A424E" w:rsidRPr="00C54934">
        <w:rPr>
          <w:rFonts w:ascii="Verdana" w:hAnsi="Verdana"/>
          <w:sz w:val="17"/>
          <w:szCs w:val="17"/>
          <w:lang w:val="kl-GL"/>
        </w:rPr>
        <w:t>2</w:t>
      </w:r>
      <w:r w:rsidR="002742A6" w:rsidRPr="00C54934">
        <w:rPr>
          <w:rFonts w:ascii="Verdana" w:hAnsi="Verdana"/>
          <w:sz w:val="17"/>
          <w:szCs w:val="17"/>
          <w:lang w:val="kl-GL"/>
        </w:rPr>
        <w:t xml:space="preserve">. </w:t>
      </w:r>
      <w:r w:rsidR="008A21AE">
        <w:rPr>
          <w:rFonts w:ascii="Verdana" w:hAnsi="Verdana"/>
          <w:sz w:val="17"/>
          <w:szCs w:val="17"/>
          <w:lang w:val="kl-GL"/>
        </w:rPr>
        <w:t xml:space="preserve">Kalaallit Nunaanni arnat naartusut kinguaassiorsinnaanerat inooriaasiallu </w:t>
      </w:r>
      <w:r w:rsidR="002742A6" w:rsidRPr="00C54934">
        <w:rPr>
          <w:rFonts w:ascii="Verdana" w:hAnsi="Verdana"/>
          <w:sz w:val="17"/>
          <w:szCs w:val="17"/>
          <w:lang w:val="kl-GL"/>
        </w:rPr>
        <w:t>2013-2015</w:t>
      </w:r>
    </w:p>
    <w:tbl>
      <w:tblPr>
        <w:tblStyle w:val="Lysliste-markeringsfarv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453"/>
        <w:gridCol w:w="3264"/>
      </w:tblGrid>
      <w:tr w:rsidR="009C2A7A" w:rsidRPr="00C54934" w14:paraId="5454D386" w14:textId="77777777" w:rsidTr="009A4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35BE2D" w14:textId="66023BD5" w:rsidR="009A424E" w:rsidRPr="00C54934" w:rsidRDefault="008A21AE" w:rsidP="00D32579">
            <w:pPr>
              <w:pStyle w:val="Normal1"/>
              <w:rPr>
                <w:rStyle w:val="Strk"/>
                <w:b/>
                <w:sz w:val="16"/>
                <w:szCs w:val="16"/>
                <w:lang w:val="kl-GL"/>
              </w:rPr>
            </w:pPr>
            <w:r>
              <w:rPr>
                <w:rStyle w:val="Strk"/>
                <w:b/>
                <w:sz w:val="16"/>
                <w:szCs w:val="16"/>
                <w:lang w:val="kl-GL"/>
              </w:rPr>
              <w:t>Kinguaassiorsinnaanerat</w:t>
            </w:r>
          </w:p>
        </w:tc>
        <w:tc>
          <w:tcPr>
            <w:tcW w:w="0" w:type="auto"/>
          </w:tcPr>
          <w:p w14:paraId="28D42A43" w14:textId="3159AED5" w:rsidR="009A424E" w:rsidRPr="00C54934" w:rsidRDefault="008A21AE" w:rsidP="008A21AE">
            <w:pPr>
              <w:pStyle w:val="Normal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b/>
                <w:sz w:val="16"/>
                <w:szCs w:val="16"/>
                <w:lang w:val="kl-GL"/>
              </w:rPr>
            </w:pPr>
            <w:r>
              <w:rPr>
                <w:rStyle w:val="Strk"/>
                <w:b/>
                <w:sz w:val="16"/>
                <w:szCs w:val="16"/>
                <w:lang w:val="kl-GL"/>
              </w:rPr>
              <w:t>Amerlassusaat</w:t>
            </w:r>
            <w:r w:rsidR="00931415">
              <w:rPr>
                <w:rStyle w:val="Strk"/>
                <w:b/>
                <w:sz w:val="16"/>
                <w:szCs w:val="16"/>
                <w:lang w:val="kl-GL"/>
              </w:rPr>
              <w:t xml:space="preserve"> procentinngorlugu</w:t>
            </w:r>
          </w:p>
        </w:tc>
      </w:tr>
      <w:tr w:rsidR="009A424E" w:rsidRPr="00C54934" w14:paraId="558748DB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DF3C06F" w14:textId="1C174BF3" w:rsidR="009A424E" w:rsidRPr="00C54934" w:rsidRDefault="009C2A7A" w:rsidP="009A424E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>
              <w:rPr>
                <w:rStyle w:val="Strk"/>
                <w:b/>
                <w:sz w:val="16"/>
                <w:szCs w:val="16"/>
                <w:lang w:val="kl-GL"/>
              </w:rPr>
              <w:t>Siusinnerusukkut naartusimanerit</w:t>
            </w:r>
          </w:p>
        </w:tc>
      </w:tr>
      <w:tr w:rsidR="009C2A7A" w:rsidRPr="00C54934" w14:paraId="34A73BEA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584315" w14:textId="77777777" w:rsidR="009A424E" w:rsidRPr="00C54934" w:rsidRDefault="009A424E" w:rsidP="00D32579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sz w:val="16"/>
                <w:szCs w:val="16"/>
                <w:lang w:val="kl-GL"/>
              </w:rPr>
              <w:t>0</w:t>
            </w:r>
          </w:p>
        </w:tc>
        <w:tc>
          <w:tcPr>
            <w:tcW w:w="0" w:type="auto"/>
          </w:tcPr>
          <w:p w14:paraId="63AD6D46" w14:textId="77777777" w:rsidR="009A424E" w:rsidRPr="00C54934" w:rsidRDefault="009A424E" w:rsidP="001D1299">
            <w:pPr>
              <w:pStyle w:val="Normal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33,7</w:t>
            </w:r>
          </w:p>
        </w:tc>
      </w:tr>
      <w:tr w:rsidR="009C2A7A" w:rsidRPr="00C54934" w14:paraId="440E0EF8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B93DDC" w14:textId="77777777" w:rsidR="009A424E" w:rsidRPr="00C54934" w:rsidRDefault="009A424E" w:rsidP="00D32579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sz w:val="16"/>
                <w:szCs w:val="16"/>
                <w:lang w:val="kl-GL"/>
              </w:rPr>
              <w:t>1-2</w:t>
            </w:r>
          </w:p>
        </w:tc>
        <w:tc>
          <w:tcPr>
            <w:tcW w:w="0" w:type="auto"/>
          </w:tcPr>
          <w:p w14:paraId="02CB0C23" w14:textId="77777777" w:rsidR="009A424E" w:rsidRPr="00C54934" w:rsidRDefault="009A424E" w:rsidP="001D1299">
            <w:pPr>
              <w:pStyle w:val="Normal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57,0</w:t>
            </w:r>
          </w:p>
        </w:tc>
      </w:tr>
      <w:tr w:rsidR="009C2A7A" w:rsidRPr="00C54934" w14:paraId="7E0224DD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1A6C3A" w14:textId="77777777" w:rsidR="009A424E" w:rsidRPr="00C54934" w:rsidRDefault="009A424E" w:rsidP="00DD3E24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m:oMath>
              <m:r>
                <m:rPr>
                  <m:sty m:val="bi"/>
                </m:rPr>
                <w:rPr>
                  <w:rStyle w:val="Strk"/>
                  <w:rFonts w:ascii="Cambria Math" w:hAnsi="Cambria Math"/>
                  <w:sz w:val="16"/>
                  <w:szCs w:val="16"/>
                  <w:lang w:val="kl-GL"/>
                </w:rPr>
                <m:t>≥</m:t>
              </m:r>
            </m:oMath>
            <w:r w:rsidRPr="00C54934">
              <w:rPr>
                <w:rStyle w:val="Strk"/>
                <w:sz w:val="16"/>
                <w:szCs w:val="16"/>
                <w:lang w:val="kl-GL"/>
              </w:rPr>
              <w:t>3</w:t>
            </w:r>
          </w:p>
        </w:tc>
        <w:tc>
          <w:tcPr>
            <w:tcW w:w="0" w:type="auto"/>
          </w:tcPr>
          <w:p w14:paraId="04E5CFE0" w14:textId="77777777" w:rsidR="009A424E" w:rsidRPr="00C54934" w:rsidRDefault="009A424E" w:rsidP="001D1299">
            <w:pPr>
              <w:pStyle w:val="Normal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9,3</w:t>
            </w:r>
          </w:p>
        </w:tc>
      </w:tr>
      <w:tr w:rsidR="009A424E" w:rsidRPr="00C54934" w14:paraId="7C41A66C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45F51CA7" w14:textId="73F88293" w:rsidR="009A424E" w:rsidRPr="00C54934" w:rsidRDefault="009C2A7A" w:rsidP="009A424E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>
              <w:rPr>
                <w:rStyle w:val="Strk"/>
                <w:b/>
                <w:sz w:val="16"/>
                <w:szCs w:val="16"/>
                <w:lang w:val="kl-GL"/>
              </w:rPr>
              <w:t>Naartuersinnerit</w:t>
            </w:r>
          </w:p>
        </w:tc>
      </w:tr>
      <w:tr w:rsidR="009C2A7A" w:rsidRPr="00C54934" w14:paraId="099D6E4A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22F001" w14:textId="77777777" w:rsidR="009A424E" w:rsidRPr="00C54934" w:rsidRDefault="009A424E" w:rsidP="00D32579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sz w:val="16"/>
                <w:szCs w:val="16"/>
                <w:lang w:val="kl-GL"/>
              </w:rPr>
              <w:t>0</w:t>
            </w:r>
          </w:p>
        </w:tc>
        <w:tc>
          <w:tcPr>
            <w:tcW w:w="0" w:type="auto"/>
          </w:tcPr>
          <w:p w14:paraId="43999590" w14:textId="77777777" w:rsidR="009A424E" w:rsidRPr="00C54934" w:rsidRDefault="009A424E" w:rsidP="001D1299">
            <w:pPr>
              <w:pStyle w:val="Normal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19,9</w:t>
            </w:r>
          </w:p>
        </w:tc>
      </w:tr>
      <w:tr w:rsidR="009C2A7A" w:rsidRPr="00C54934" w14:paraId="3B99389A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AB2FA5" w14:textId="77777777" w:rsidR="009A424E" w:rsidRPr="00C54934" w:rsidRDefault="009A424E" w:rsidP="00D32579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sz w:val="16"/>
                <w:szCs w:val="16"/>
                <w:lang w:val="kl-GL"/>
              </w:rPr>
              <w:t>1-2</w:t>
            </w:r>
          </w:p>
        </w:tc>
        <w:tc>
          <w:tcPr>
            <w:tcW w:w="0" w:type="auto"/>
          </w:tcPr>
          <w:p w14:paraId="1162B0A1" w14:textId="77777777" w:rsidR="009A424E" w:rsidRPr="00C54934" w:rsidRDefault="009A424E" w:rsidP="001D1299">
            <w:pPr>
              <w:pStyle w:val="Normal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55,0</w:t>
            </w:r>
          </w:p>
        </w:tc>
      </w:tr>
      <w:tr w:rsidR="009C2A7A" w:rsidRPr="00C54934" w14:paraId="1953CD56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A67502" w14:textId="77777777" w:rsidR="009A424E" w:rsidRPr="00C54934" w:rsidRDefault="009A424E" w:rsidP="00D32579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m:oMath>
              <m:r>
                <m:rPr>
                  <m:sty m:val="bi"/>
                </m:rPr>
                <w:rPr>
                  <w:rStyle w:val="Strk"/>
                  <w:rFonts w:ascii="Cambria Math" w:hAnsi="Cambria Math"/>
                  <w:sz w:val="16"/>
                  <w:szCs w:val="16"/>
                  <w:lang w:val="kl-GL"/>
                </w:rPr>
                <m:t>≥</m:t>
              </m:r>
            </m:oMath>
            <w:r w:rsidRPr="00C54934">
              <w:rPr>
                <w:rStyle w:val="Strk"/>
                <w:sz w:val="16"/>
                <w:szCs w:val="16"/>
                <w:lang w:val="kl-GL"/>
              </w:rPr>
              <w:t>3</w:t>
            </w:r>
          </w:p>
        </w:tc>
        <w:tc>
          <w:tcPr>
            <w:tcW w:w="0" w:type="auto"/>
          </w:tcPr>
          <w:p w14:paraId="0F1F71FD" w14:textId="77777777" w:rsidR="009A424E" w:rsidRPr="00C54934" w:rsidRDefault="009A424E" w:rsidP="001D1299">
            <w:pPr>
              <w:pStyle w:val="Normal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25,1</w:t>
            </w:r>
          </w:p>
        </w:tc>
      </w:tr>
      <w:tr w:rsidR="009A424E" w:rsidRPr="00C54934" w14:paraId="14CFFA32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2FDCA0B6" w14:textId="27018D0F" w:rsidR="009A424E" w:rsidRPr="00C54934" w:rsidRDefault="009C2A7A" w:rsidP="009A424E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>
              <w:rPr>
                <w:rStyle w:val="Strk"/>
                <w:b/>
                <w:sz w:val="16"/>
                <w:szCs w:val="16"/>
                <w:lang w:val="kl-GL"/>
              </w:rPr>
              <w:t>Milutsitsinissamik pilersaaruteqarneq</w:t>
            </w:r>
          </w:p>
        </w:tc>
      </w:tr>
      <w:tr w:rsidR="009C2A7A" w:rsidRPr="00C54934" w14:paraId="5EC044D9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2AF76B" w14:textId="73896D10" w:rsidR="009A424E" w:rsidRPr="00C54934" w:rsidRDefault="00CC4530" w:rsidP="00CC4530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>
              <w:rPr>
                <w:rStyle w:val="Strk"/>
                <w:sz w:val="16"/>
                <w:szCs w:val="16"/>
                <w:lang w:val="kl-GL"/>
              </w:rPr>
              <w:t>Aap</w:t>
            </w:r>
            <w:r w:rsidR="009A424E" w:rsidRPr="00C54934">
              <w:rPr>
                <w:rStyle w:val="Strk"/>
                <w:sz w:val="16"/>
                <w:szCs w:val="16"/>
                <w:lang w:val="kl-GL"/>
              </w:rPr>
              <w:t>/N</w:t>
            </w:r>
            <w:r>
              <w:rPr>
                <w:rStyle w:val="Strk"/>
                <w:sz w:val="16"/>
                <w:szCs w:val="16"/>
                <w:lang w:val="kl-GL"/>
              </w:rPr>
              <w:t>aamik</w:t>
            </w:r>
          </w:p>
        </w:tc>
        <w:tc>
          <w:tcPr>
            <w:tcW w:w="0" w:type="auto"/>
          </w:tcPr>
          <w:p w14:paraId="1E581EE6" w14:textId="77777777" w:rsidR="009A424E" w:rsidRPr="00C54934" w:rsidRDefault="009A424E" w:rsidP="001D1299">
            <w:pPr>
              <w:pStyle w:val="Normal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99,2/0,8</w:t>
            </w:r>
          </w:p>
        </w:tc>
      </w:tr>
      <w:tr w:rsidR="009A424E" w:rsidRPr="00C54934" w14:paraId="04DDEDB4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289FC966" w14:textId="1D28838B" w:rsidR="009A424E" w:rsidRPr="00C54934" w:rsidRDefault="009C2A7A" w:rsidP="009C2A7A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>
              <w:rPr>
                <w:rStyle w:val="Strk"/>
                <w:b/>
                <w:sz w:val="16"/>
                <w:szCs w:val="16"/>
                <w:lang w:val="kl-GL"/>
              </w:rPr>
              <w:t>Milutsitsinissap qanoq sivisutiginissaanik pilersaaruteqarneq</w:t>
            </w:r>
          </w:p>
        </w:tc>
      </w:tr>
      <w:tr w:rsidR="009C2A7A" w:rsidRPr="00C54934" w14:paraId="00C88400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E5A064" w14:textId="1ACD499B" w:rsidR="009A424E" w:rsidRPr="00C54934" w:rsidRDefault="009A424E" w:rsidP="00CC4530">
            <w:pPr>
              <w:pStyle w:val="Normal1"/>
              <w:rPr>
                <w:rStyle w:val="Strk"/>
                <w:b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sz w:val="16"/>
                <w:szCs w:val="16"/>
                <w:lang w:val="kl-GL"/>
              </w:rPr>
              <w:t xml:space="preserve">&lt;6 </w:t>
            </w:r>
            <w:r w:rsidR="00CC4530">
              <w:rPr>
                <w:rStyle w:val="Strk"/>
                <w:sz w:val="16"/>
                <w:szCs w:val="16"/>
                <w:lang w:val="kl-GL"/>
              </w:rPr>
              <w:t>qaammatit</w:t>
            </w:r>
          </w:p>
        </w:tc>
        <w:tc>
          <w:tcPr>
            <w:tcW w:w="0" w:type="auto"/>
          </w:tcPr>
          <w:p w14:paraId="50EDE0DD" w14:textId="77777777" w:rsidR="009A424E" w:rsidRPr="00C54934" w:rsidRDefault="009A424E" w:rsidP="001D1299">
            <w:pPr>
              <w:pStyle w:val="Normal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4,9</w:t>
            </w:r>
          </w:p>
        </w:tc>
      </w:tr>
      <w:tr w:rsidR="009C2A7A" w:rsidRPr="00C54934" w14:paraId="1A859F61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B0D975" w14:textId="339E8DAD" w:rsidR="009A424E" w:rsidRPr="00C54934" w:rsidRDefault="009A424E" w:rsidP="0069638C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sz w:val="16"/>
                <w:szCs w:val="16"/>
                <w:lang w:val="kl-GL"/>
              </w:rPr>
              <w:t xml:space="preserve">6-12 </w:t>
            </w:r>
            <w:r w:rsidR="00CC4530">
              <w:rPr>
                <w:rStyle w:val="Strk"/>
                <w:sz w:val="16"/>
                <w:szCs w:val="16"/>
                <w:lang w:val="kl-GL"/>
              </w:rPr>
              <w:t>qaammatit</w:t>
            </w:r>
          </w:p>
        </w:tc>
        <w:tc>
          <w:tcPr>
            <w:tcW w:w="0" w:type="auto"/>
          </w:tcPr>
          <w:p w14:paraId="1319C8B6" w14:textId="77777777" w:rsidR="009A424E" w:rsidRPr="00C54934" w:rsidRDefault="009A424E" w:rsidP="001D1299">
            <w:pPr>
              <w:pStyle w:val="Normal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46,0</w:t>
            </w:r>
          </w:p>
        </w:tc>
      </w:tr>
      <w:tr w:rsidR="009C2A7A" w:rsidRPr="00C54934" w14:paraId="60FC150E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858FA7" w14:textId="7EA1DDDC" w:rsidR="009A424E" w:rsidRPr="00C54934" w:rsidRDefault="009A424E" w:rsidP="0069638C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sz w:val="16"/>
                <w:szCs w:val="16"/>
                <w:lang w:val="kl-GL"/>
              </w:rPr>
              <w:t xml:space="preserve">13-18 </w:t>
            </w:r>
            <w:r w:rsidR="00CC4530">
              <w:rPr>
                <w:rStyle w:val="Strk"/>
                <w:sz w:val="16"/>
                <w:szCs w:val="16"/>
                <w:lang w:val="kl-GL"/>
              </w:rPr>
              <w:t>qaammatit</w:t>
            </w:r>
          </w:p>
        </w:tc>
        <w:tc>
          <w:tcPr>
            <w:tcW w:w="0" w:type="auto"/>
          </w:tcPr>
          <w:p w14:paraId="0BEAC357" w14:textId="77777777" w:rsidR="009A424E" w:rsidRPr="00C54934" w:rsidRDefault="009A424E" w:rsidP="001D1299">
            <w:pPr>
              <w:pStyle w:val="Normal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1,6</w:t>
            </w:r>
          </w:p>
        </w:tc>
      </w:tr>
      <w:tr w:rsidR="009C2A7A" w:rsidRPr="00C54934" w14:paraId="341A2F82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7B40FB" w14:textId="1F4CC95C" w:rsidR="009A424E" w:rsidRPr="00C54934" w:rsidRDefault="009A424E" w:rsidP="0069638C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sz w:val="16"/>
                <w:szCs w:val="16"/>
                <w:lang w:val="kl-GL"/>
              </w:rPr>
              <w:t xml:space="preserve">&gt;18 </w:t>
            </w:r>
            <w:r w:rsidR="00CC4530">
              <w:rPr>
                <w:rStyle w:val="Strk"/>
                <w:sz w:val="16"/>
                <w:szCs w:val="16"/>
                <w:lang w:val="kl-GL"/>
              </w:rPr>
              <w:t>qaammatit</w:t>
            </w:r>
          </w:p>
        </w:tc>
        <w:tc>
          <w:tcPr>
            <w:tcW w:w="0" w:type="auto"/>
          </w:tcPr>
          <w:p w14:paraId="4762214B" w14:textId="77777777" w:rsidR="009A424E" w:rsidRPr="00C54934" w:rsidRDefault="009A424E" w:rsidP="001D1299">
            <w:pPr>
              <w:pStyle w:val="Normal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7,1</w:t>
            </w:r>
          </w:p>
        </w:tc>
      </w:tr>
      <w:tr w:rsidR="009C2A7A" w:rsidRPr="00C54934" w14:paraId="3B56C522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5F7922" w14:textId="18248F2A" w:rsidR="009A424E" w:rsidRPr="00C54934" w:rsidRDefault="00CC4530" w:rsidP="0069638C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>
              <w:rPr>
                <w:rStyle w:val="Strk"/>
                <w:sz w:val="16"/>
                <w:szCs w:val="16"/>
                <w:lang w:val="kl-GL"/>
              </w:rPr>
              <w:t xml:space="preserve"> Naluneqarpoq</w:t>
            </w:r>
          </w:p>
        </w:tc>
        <w:tc>
          <w:tcPr>
            <w:tcW w:w="0" w:type="auto"/>
          </w:tcPr>
          <w:p w14:paraId="3FBC10D3" w14:textId="77777777" w:rsidR="009A424E" w:rsidRPr="00C54934" w:rsidRDefault="009A424E" w:rsidP="001D1299">
            <w:pPr>
              <w:pStyle w:val="Normal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40,4</w:t>
            </w:r>
          </w:p>
        </w:tc>
      </w:tr>
    </w:tbl>
    <w:p w14:paraId="0A37501D" w14:textId="77777777" w:rsidR="00D32579" w:rsidRPr="00C54934" w:rsidRDefault="00D32579" w:rsidP="00D32579">
      <w:pPr>
        <w:pStyle w:val="Normal1"/>
        <w:rPr>
          <w:rStyle w:val="Strk"/>
          <w:lang w:val="kl-GL"/>
        </w:rPr>
      </w:pPr>
    </w:p>
    <w:tbl>
      <w:tblPr>
        <w:tblStyle w:val="Lysliste-markeringsfarve1"/>
        <w:tblW w:w="0" w:type="auto"/>
        <w:tblLook w:val="04A0" w:firstRow="1" w:lastRow="0" w:firstColumn="1" w:lastColumn="0" w:noHBand="0" w:noVBand="1"/>
      </w:tblPr>
      <w:tblGrid>
        <w:gridCol w:w="3366"/>
        <w:gridCol w:w="3340"/>
      </w:tblGrid>
      <w:tr w:rsidR="001905CA" w:rsidRPr="00C54934" w14:paraId="305E3BE7" w14:textId="77777777" w:rsidTr="009A4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315E399E" w14:textId="2D903623" w:rsidR="009A424E" w:rsidRPr="00C54934" w:rsidRDefault="00931415" w:rsidP="0069638C">
            <w:pPr>
              <w:pStyle w:val="Normal1"/>
              <w:rPr>
                <w:rStyle w:val="Strk"/>
                <w:b/>
                <w:sz w:val="16"/>
                <w:szCs w:val="16"/>
                <w:lang w:val="kl-GL"/>
              </w:rPr>
            </w:pPr>
            <w:r>
              <w:rPr>
                <w:rStyle w:val="Strk"/>
                <w:b/>
                <w:sz w:val="16"/>
                <w:szCs w:val="16"/>
                <w:lang w:val="kl-GL"/>
              </w:rPr>
              <w:t>Inooriaaseq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3DB931F4" w14:textId="01D1529C" w:rsidR="009A424E" w:rsidRPr="00C54934" w:rsidRDefault="00931415" w:rsidP="002742A6">
            <w:pPr>
              <w:pStyle w:val="Normal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b/>
                <w:sz w:val="16"/>
                <w:szCs w:val="16"/>
                <w:lang w:val="kl-GL"/>
              </w:rPr>
            </w:pPr>
            <w:r>
              <w:rPr>
                <w:rStyle w:val="Strk"/>
                <w:b/>
                <w:sz w:val="16"/>
                <w:szCs w:val="16"/>
                <w:lang w:val="kl-GL"/>
              </w:rPr>
              <w:t>Amerlassusaat procentinngorlugu</w:t>
            </w:r>
          </w:p>
        </w:tc>
      </w:tr>
      <w:tr w:rsidR="009A424E" w:rsidRPr="00C54934" w14:paraId="46E0F5B7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B54DF1" w14:textId="77777777" w:rsidR="009A424E" w:rsidRPr="00C54934" w:rsidRDefault="009A424E" w:rsidP="00D32579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/>
                <w:sz w:val="16"/>
                <w:szCs w:val="16"/>
                <w:lang w:val="kl-GL"/>
              </w:rPr>
              <w:t>BMI</w:t>
            </w:r>
          </w:p>
        </w:tc>
      </w:tr>
      <w:tr w:rsidR="009A424E" w:rsidRPr="00C54934" w14:paraId="1B4C3F23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8AA4C48" w14:textId="7054A73F" w:rsidR="009A424E" w:rsidRPr="00C54934" w:rsidRDefault="00931415" w:rsidP="0069638C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>
              <w:rPr>
                <w:rStyle w:val="Strk"/>
                <w:sz w:val="16"/>
                <w:szCs w:val="16"/>
                <w:lang w:val="kl-GL"/>
              </w:rPr>
              <w:t>Oqippallaarneq</w:t>
            </w:r>
            <w:r w:rsidR="009A424E" w:rsidRPr="00C54934">
              <w:rPr>
                <w:rStyle w:val="Strk"/>
                <w:sz w:val="16"/>
                <w:szCs w:val="16"/>
                <w:lang w:val="kl-GL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2106B5B" w14:textId="77777777" w:rsidR="009A424E" w:rsidRPr="00C54934" w:rsidRDefault="009A424E" w:rsidP="0069638C">
            <w:pPr>
              <w:pStyle w:val="Normal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2,2</w:t>
            </w:r>
          </w:p>
        </w:tc>
      </w:tr>
      <w:tr w:rsidR="009A424E" w:rsidRPr="00C54934" w14:paraId="36D9E922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D12E904" w14:textId="6B0876AA" w:rsidR="009A424E" w:rsidRPr="00C54934" w:rsidRDefault="00931415" w:rsidP="0069638C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>
              <w:rPr>
                <w:rStyle w:val="Strk"/>
                <w:sz w:val="16"/>
                <w:szCs w:val="16"/>
                <w:lang w:val="kl-GL"/>
              </w:rPr>
              <w:t>Nalinginnaasumik oqimaassuseqarneq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4DC8CE" w14:textId="77777777" w:rsidR="009A424E" w:rsidRPr="00C54934" w:rsidRDefault="009A424E" w:rsidP="0069638C">
            <w:pPr>
              <w:pStyle w:val="Normal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51,2</w:t>
            </w:r>
          </w:p>
        </w:tc>
      </w:tr>
      <w:tr w:rsidR="009A424E" w:rsidRPr="00C54934" w14:paraId="43E41E62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0EB10889" w14:textId="0071512A" w:rsidR="009A424E" w:rsidRPr="00C54934" w:rsidRDefault="00931415" w:rsidP="0069638C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>
              <w:rPr>
                <w:rStyle w:val="Strk"/>
                <w:sz w:val="16"/>
                <w:szCs w:val="16"/>
                <w:lang w:val="kl-GL"/>
              </w:rPr>
              <w:t>Pualavallaarneq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50CEE5" w14:textId="77777777" w:rsidR="009A424E" w:rsidRPr="00C54934" w:rsidRDefault="009A424E" w:rsidP="0069638C">
            <w:pPr>
              <w:pStyle w:val="Normal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28,0</w:t>
            </w:r>
          </w:p>
        </w:tc>
      </w:tr>
      <w:tr w:rsidR="009A424E" w:rsidRPr="00C54934" w14:paraId="0E1E7459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076FE1DD" w14:textId="5A1C14A2" w:rsidR="009A424E" w:rsidRPr="00C54934" w:rsidRDefault="00931415" w:rsidP="0069638C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>
              <w:rPr>
                <w:rStyle w:val="Strk"/>
                <w:sz w:val="16"/>
                <w:szCs w:val="16"/>
                <w:lang w:val="kl-GL"/>
              </w:rPr>
              <w:t>Assut pualavallaarneq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D7B25E" w14:textId="77777777" w:rsidR="009A424E" w:rsidRPr="00C54934" w:rsidRDefault="009A424E" w:rsidP="0069638C">
            <w:pPr>
              <w:pStyle w:val="Normal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18,6</w:t>
            </w:r>
          </w:p>
        </w:tc>
      </w:tr>
      <w:tr w:rsidR="009A424E" w:rsidRPr="00C54934" w14:paraId="06133C85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CE7662" w14:textId="11E92E18" w:rsidR="009A424E" w:rsidRPr="00C54934" w:rsidRDefault="00931415" w:rsidP="00931415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>
              <w:rPr>
                <w:rStyle w:val="Strk"/>
                <w:b/>
                <w:sz w:val="16"/>
                <w:szCs w:val="16"/>
                <w:lang w:val="kl-GL"/>
              </w:rPr>
              <w:t>Naartuneq sioqqullugu pujortartarneq</w:t>
            </w:r>
            <w:r w:rsidR="009A424E" w:rsidRPr="00C54934">
              <w:rPr>
                <w:rStyle w:val="Strk"/>
                <w:b/>
                <w:sz w:val="16"/>
                <w:szCs w:val="16"/>
                <w:lang w:val="kl-GL"/>
              </w:rPr>
              <w:t xml:space="preserve"> </w:t>
            </w:r>
          </w:p>
        </w:tc>
      </w:tr>
      <w:tr w:rsidR="009A424E" w:rsidRPr="00C54934" w14:paraId="78009EC1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04DD91C" w14:textId="199DBDD1" w:rsidR="009A424E" w:rsidRPr="00C54934" w:rsidRDefault="00931415" w:rsidP="0069638C">
            <w:pPr>
              <w:pStyle w:val="Normal1"/>
              <w:rPr>
                <w:rStyle w:val="Strk"/>
                <w:b/>
                <w:sz w:val="16"/>
                <w:szCs w:val="16"/>
                <w:lang w:val="kl-GL"/>
              </w:rPr>
            </w:pPr>
            <w:r>
              <w:rPr>
                <w:rStyle w:val="Strk"/>
                <w:sz w:val="16"/>
                <w:szCs w:val="16"/>
                <w:lang w:val="kl-GL"/>
              </w:rPr>
              <w:t>Aap</w:t>
            </w:r>
            <w:r w:rsidRPr="00C54934">
              <w:rPr>
                <w:rStyle w:val="Strk"/>
                <w:sz w:val="16"/>
                <w:szCs w:val="16"/>
                <w:lang w:val="kl-GL"/>
              </w:rPr>
              <w:t>/N</w:t>
            </w:r>
            <w:r>
              <w:rPr>
                <w:rStyle w:val="Strk"/>
                <w:sz w:val="16"/>
                <w:szCs w:val="16"/>
                <w:lang w:val="kl-GL"/>
              </w:rPr>
              <w:t>aamik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A7F6FF" w14:textId="77777777" w:rsidR="009A424E" w:rsidRPr="00C54934" w:rsidRDefault="009A424E" w:rsidP="0069638C">
            <w:pPr>
              <w:pStyle w:val="Normal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52,3/47,7</w:t>
            </w:r>
          </w:p>
        </w:tc>
      </w:tr>
      <w:tr w:rsidR="009A424E" w:rsidRPr="00C54934" w14:paraId="43ECAA11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EBF45C" w14:textId="614ADDDB" w:rsidR="009A424E" w:rsidRPr="00C54934" w:rsidRDefault="00931415" w:rsidP="00931415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>
              <w:rPr>
                <w:rStyle w:val="Strk"/>
                <w:b/>
                <w:sz w:val="16"/>
                <w:szCs w:val="16"/>
                <w:lang w:val="kl-GL"/>
              </w:rPr>
              <w:t xml:space="preserve">Naartunerup nalaani pujortartarneq </w:t>
            </w:r>
          </w:p>
        </w:tc>
      </w:tr>
      <w:tr w:rsidR="009A424E" w:rsidRPr="00C54934" w14:paraId="597040E0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039D88F" w14:textId="1959BEA6" w:rsidR="009A424E" w:rsidRPr="00C54934" w:rsidRDefault="00931415" w:rsidP="0069638C">
            <w:pPr>
              <w:pStyle w:val="Normal1"/>
              <w:rPr>
                <w:rStyle w:val="Strk"/>
                <w:b/>
                <w:sz w:val="16"/>
                <w:szCs w:val="16"/>
                <w:lang w:val="kl-GL"/>
              </w:rPr>
            </w:pPr>
            <w:r>
              <w:rPr>
                <w:rStyle w:val="Strk"/>
                <w:sz w:val="16"/>
                <w:szCs w:val="16"/>
                <w:lang w:val="kl-GL"/>
              </w:rPr>
              <w:t>Aap</w:t>
            </w:r>
            <w:r w:rsidRPr="00C54934">
              <w:rPr>
                <w:rStyle w:val="Strk"/>
                <w:sz w:val="16"/>
                <w:szCs w:val="16"/>
                <w:lang w:val="kl-GL"/>
              </w:rPr>
              <w:t>/N</w:t>
            </w:r>
            <w:r>
              <w:rPr>
                <w:rStyle w:val="Strk"/>
                <w:sz w:val="16"/>
                <w:szCs w:val="16"/>
                <w:lang w:val="kl-GL"/>
              </w:rPr>
              <w:t>aamik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193EA2A" w14:textId="77777777" w:rsidR="009A424E" w:rsidRPr="00C54934" w:rsidRDefault="009A424E" w:rsidP="0069638C">
            <w:pPr>
              <w:pStyle w:val="Normal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29,0/71,0</w:t>
            </w:r>
          </w:p>
        </w:tc>
      </w:tr>
      <w:tr w:rsidR="009A424E" w:rsidRPr="00C54934" w14:paraId="55C90ED1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B4AF7C" w14:textId="1DFE37B5" w:rsidR="009A424E" w:rsidRPr="00C54934" w:rsidRDefault="00BD6D17" w:rsidP="00BD6D17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>
              <w:rPr>
                <w:rStyle w:val="Strk"/>
                <w:b/>
                <w:sz w:val="16"/>
                <w:szCs w:val="16"/>
                <w:lang w:val="kl-GL"/>
              </w:rPr>
              <w:t>Naartuneq sioqqullugu imigassartortarneq</w:t>
            </w:r>
          </w:p>
        </w:tc>
      </w:tr>
      <w:tr w:rsidR="009A424E" w:rsidRPr="00C54934" w14:paraId="6BF33163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B6A7B47" w14:textId="2A0A3174" w:rsidR="009A424E" w:rsidRPr="00C54934" w:rsidRDefault="009A424E" w:rsidP="00BD6D17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sz w:val="16"/>
                <w:szCs w:val="16"/>
                <w:lang w:val="kl-GL"/>
              </w:rPr>
              <w:t xml:space="preserve">&lt;1 </w:t>
            </w:r>
            <w:r w:rsidR="00BD6D17">
              <w:rPr>
                <w:rStyle w:val="Strk"/>
                <w:sz w:val="16"/>
                <w:szCs w:val="16"/>
                <w:lang w:val="kl-GL"/>
              </w:rPr>
              <w:t xml:space="preserve">qaammammut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D896E7" w14:textId="77777777" w:rsidR="009A424E" w:rsidRPr="00C54934" w:rsidRDefault="009A424E" w:rsidP="0069638C">
            <w:pPr>
              <w:pStyle w:val="Normal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48,1</w:t>
            </w:r>
          </w:p>
        </w:tc>
      </w:tr>
      <w:tr w:rsidR="009A424E" w:rsidRPr="00C54934" w14:paraId="50766AED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4B386928" w14:textId="593A631F" w:rsidR="009A424E" w:rsidRPr="00C54934" w:rsidRDefault="009A424E" w:rsidP="00BD6D17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sz w:val="16"/>
                <w:szCs w:val="16"/>
                <w:lang w:val="kl-GL"/>
              </w:rPr>
              <w:lastRenderedPageBreak/>
              <w:t xml:space="preserve">1 </w:t>
            </w:r>
            <w:r w:rsidR="00BD6D17">
              <w:rPr>
                <w:rStyle w:val="Strk"/>
                <w:sz w:val="16"/>
                <w:szCs w:val="16"/>
                <w:lang w:val="kl-GL"/>
              </w:rPr>
              <w:t>qaammammut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92F04DB" w14:textId="77777777" w:rsidR="009A424E" w:rsidRPr="00C54934" w:rsidRDefault="009A424E" w:rsidP="0069638C">
            <w:pPr>
              <w:pStyle w:val="Normal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16,2</w:t>
            </w:r>
          </w:p>
        </w:tc>
      </w:tr>
      <w:tr w:rsidR="009A424E" w:rsidRPr="00C54934" w14:paraId="7A8F1BB3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1FD1908" w14:textId="106E1289" w:rsidR="009A424E" w:rsidRPr="00C54934" w:rsidRDefault="009A424E" w:rsidP="00BD6D17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sz w:val="16"/>
                <w:szCs w:val="16"/>
                <w:lang w:val="kl-GL"/>
              </w:rPr>
              <w:t xml:space="preserve">2-3 </w:t>
            </w:r>
            <w:r w:rsidR="00BD6D17">
              <w:rPr>
                <w:rStyle w:val="Strk"/>
                <w:sz w:val="16"/>
                <w:szCs w:val="16"/>
                <w:lang w:val="kl-GL"/>
              </w:rPr>
              <w:t xml:space="preserve">qaammammut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2F1D914" w14:textId="77777777" w:rsidR="009A424E" w:rsidRPr="00C54934" w:rsidRDefault="009A424E" w:rsidP="0069638C">
            <w:pPr>
              <w:pStyle w:val="Normal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25,4</w:t>
            </w:r>
          </w:p>
        </w:tc>
      </w:tr>
      <w:tr w:rsidR="009A424E" w:rsidRPr="00C54934" w14:paraId="11FE0792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7A95078E" w14:textId="6E53034D" w:rsidR="009A424E" w:rsidRPr="00C54934" w:rsidRDefault="009A424E" w:rsidP="00BD6D17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sz w:val="16"/>
                <w:szCs w:val="16"/>
                <w:lang w:val="kl-GL"/>
              </w:rPr>
              <w:t xml:space="preserve">&gt;1 </w:t>
            </w:r>
            <w:r w:rsidR="00BD6D17">
              <w:rPr>
                <w:rStyle w:val="Strk"/>
                <w:sz w:val="16"/>
                <w:szCs w:val="16"/>
                <w:lang w:val="kl-GL"/>
              </w:rPr>
              <w:t>sapaatip-akunneranut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E95189" w14:textId="77777777" w:rsidR="009A424E" w:rsidRPr="00C54934" w:rsidRDefault="009A424E" w:rsidP="0069638C">
            <w:pPr>
              <w:pStyle w:val="Normal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10,3</w:t>
            </w:r>
          </w:p>
        </w:tc>
      </w:tr>
      <w:tr w:rsidR="009A424E" w:rsidRPr="00C54934" w14:paraId="2C6258DB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A80D58" w14:textId="5B1FF085" w:rsidR="009A424E" w:rsidRPr="00C54934" w:rsidRDefault="00346CD8" w:rsidP="009A424E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>
              <w:rPr>
                <w:rStyle w:val="Strk"/>
                <w:b/>
                <w:sz w:val="16"/>
                <w:szCs w:val="16"/>
                <w:lang w:val="kl-GL"/>
              </w:rPr>
              <w:t>Naartunerup nalaani imigassartortarneq</w:t>
            </w:r>
          </w:p>
        </w:tc>
      </w:tr>
      <w:tr w:rsidR="009A424E" w:rsidRPr="00C54934" w14:paraId="50872C0E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08E84C29" w14:textId="6E476D28" w:rsidR="009A424E" w:rsidRPr="00C54934" w:rsidRDefault="009A424E" w:rsidP="0069638C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sz w:val="16"/>
                <w:szCs w:val="16"/>
                <w:lang w:val="kl-GL"/>
              </w:rPr>
              <w:t xml:space="preserve">&lt;1 </w:t>
            </w:r>
            <w:r w:rsidR="001905CA">
              <w:rPr>
                <w:rStyle w:val="Strk"/>
                <w:sz w:val="16"/>
                <w:szCs w:val="16"/>
                <w:lang w:val="kl-GL"/>
              </w:rPr>
              <w:t>qaammammut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0B063AF" w14:textId="77777777" w:rsidR="009A424E" w:rsidRPr="00C54934" w:rsidRDefault="009A424E" w:rsidP="0069638C">
            <w:pPr>
              <w:pStyle w:val="Normal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44,0</w:t>
            </w:r>
          </w:p>
        </w:tc>
      </w:tr>
      <w:tr w:rsidR="009A424E" w:rsidRPr="00C54934" w14:paraId="1A52F905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1ABE8569" w14:textId="6696015F" w:rsidR="009A424E" w:rsidRPr="00C54934" w:rsidRDefault="009A424E" w:rsidP="0069638C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sz w:val="16"/>
                <w:szCs w:val="16"/>
                <w:lang w:val="kl-GL"/>
              </w:rPr>
              <w:t xml:space="preserve">1 </w:t>
            </w:r>
            <w:r w:rsidR="001905CA">
              <w:rPr>
                <w:rStyle w:val="Strk"/>
                <w:sz w:val="16"/>
                <w:szCs w:val="16"/>
                <w:lang w:val="kl-GL"/>
              </w:rPr>
              <w:t>qaammammut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7912794" w14:textId="77777777" w:rsidR="009A424E" w:rsidRPr="00C54934" w:rsidRDefault="009A424E" w:rsidP="0069638C">
            <w:pPr>
              <w:pStyle w:val="Normal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0,0</w:t>
            </w:r>
          </w:p>
        </w:tc>
      </w:tr>
      <w:tr w:rsidR="009A424E" w:rsidRPr="00C54934" w14:paraId="7449572B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FE75C9A" w14:textId="084DB519" w:rsidR="009A424E" w:rsidRPr="00C54934" w:rsidRDefault="009A424E" w:rsidP="0069638C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sz w:val="16"/>
                <w:szCs w:val="16"/>
                <w:lang w:val="kl-GL"/>
              </w:rPr>
              <w:t xml:space="preserve">2-3 </w:t>
            </w:r>
            <w:r w:rsidR="001905CA">
              <w:rPr>
                <w:rStyle w:val="Strk"/>
                <w:sz w:val="16"/>
                <w:szCs w:val="16"/>
                <w:lang w:val="kl-GL"/>
              </w:rPr>
              <w:t>qaammammut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875692" w14:textId="77777777" w:rsidR="009A424E" w:rsidRPr="00C54934" w:rsidRDefault="009A424E" w:rsidP="0069638C">
            <w:pPr>
              <w:pStyle w:val="Normal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0,0</w:t>
            </w:r>
          </w:p>
        </w:tc>
      </w:tr>
      <w:tr w:rsidR="009A424E" w:rsidRPr="00C54934" w14:paraId="63341DFC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3180C269" w14:textId="5E03BBD3" w:rsidR="009A424E" w:rsidRPr="00C54934" w:rsidRDefault="009A424E" w:rsidP="0069638C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sz w:val="16"/>
                <w:szCs w:val="16"/>
                <w:lang w:val="kl-GL"/>
              </w:rPr>
              <w:t xml:space="preserve">&gt;1 </w:t>
            </w:r>
            <w:r w:rsidR="001905CA">
              <w:rPr>
                <w:rStyle w:val="Strk"/>
                <w:sz w:val="16"/>
                <w:szCs w:val="16"/>
                <w:lang w:val="kl-GL"/>
              </w:rPr>
              <w:t>sapaatip-akunneranut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39BCC3" w14:textId="77777777" w:rsidR="009A424E" w:rsidRPr="00C54934" w:rsidRDefault="009A424E" w:rsidP="0069638C">
            <w:pPr>
              <w:pStyle w:val="Normal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0,0</w:t>
            </w:r>
          </w:p>
        </w:tc>
      </w:tr>
      <w:tr w:rsidR="009A424E" w:rsidRPr="00C54934" w14:paraId="01624804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264DB2" w14:textId="3F0A95FB" w:rsidR="009A424E" w:rsidRPr="00C54934" w:rsidRDefault="001905CA" w:rsidP="001905CA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>
              <w:rPr>
                <w:rStyle w:val="Strk"/>
                <w:b/>
                <w:sz w:val="16"/>
                <w:szCs w:val="16"/>
                <w:lang w:val="kl-GL"/>
              </w:rPr>
              <w:t>Hashimik pujortarluni misiliisimaneq</w:t>
            </w:r>
            <w:r w:rsidR="009A424E" w:rsidRPr="00C54934">
              <w:rPr>
                <w:rStyle w:val="Strk"/>
                <w:b/>
                <w:sz w:val="16"/>
                <w:szCs w:val="16"/>
                <w:lang w:val="kl-GL"/>
              </w:rPr>
              <w:t xml:space="preserve"> </w:t>
            </w:r>
          </w:p>
        </w:tc>
      </w:tr>
      <w:tr w:rsidR="009A424E" w:rsidRPr="00C54934" w14:paraId="6B1959F4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14:paraId="56982C65" w14:textId="6F2D0FE6" w:rsidR="009A424E" w:rsidRPr="00C54934" w:rsidRDefault="001905CA" w:rsidP="0069638C">
            <w:pPr>
              <w:pStyle w:val="Normal1"/>
              <w:rPr>
                <w:rStyle w:val="Strk"/>
                <w:b/>
                <w:sz w:val="16"/>
                <w:szCs w:val="16"/>
                <w:lang w:val="kl-GL"/>
              </w:rPr>
            </w:pPr>
            <w:r>
              <w:rPr>
                <w:rStyle w:val="Strk"/>
                <w:sz w:val="16"/>
                <w:szCs w:val="16"/>
                <w:lang w:val="kl-GL"/>
              </w:rPr>
              <w:t>Aap</w:t>
            </w:r>
            <w:r w:rsidRPr="00C54934">
              <w:rPr>
                <w:rStyle w:val="Strk"/>
                <w:sz w:val="16"/>
                <w:szCs w:val="16"/>
                <w:lang w:val="kl-GL"/>
              </w:rPr>
              <w:t>/N</w:t>
            </w:r>
            <w:r>
              <w:rPr>
                <w:rStyle w:val="Strk"/>
                <w:sz w:val="16"/>
                <w:szCs w:val="16"/>
                <w:lang w:val="kl-GL"/>
              </w:rPr>
              <w:t>aamik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C5B2A29" w14:textId="77777777" w:rsidR="009A424E" w:rsidRPr="00C54934" w:rsidRDefault="009A424E" w:rsidP="002E35B2">
            <w:pPr>
              <w:pStyle w:val="Normal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54,6/45,4</w:t>
            </w:r>
          </w:p>
        </w:tc>
      </w:tr>
      <w:tr w:rsidR="009A424E" w:rsidRPr="00C54934" w14:paraId="4EE28333" w14:textId="77777777" w:rsidTr="009A4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2F953A" w14:textId="71A82F04" w:rsidR="009A424E" w:rsidRPr="00C54934" w:rsidRDefault="001905CA" w:rsidP="001905CA">
            <w:pPr>
              <w:pStyle w:val="Normal1"/>
              <w:rPr>
                <w:rStyle w:val="Strk"/>
                <w:sz w:val="16"/>
                <w:szCs w:val="16"/>
                <w:lang w:val="kl-GL"/>
              </w:rPr>
            </w:pPr>
            <w:r>
              <w:rPr>
                <w:rStyle w:val="Strk"/>
                <w:b/>
                <w:sz w:val="16"/>
                <w:szCs w:val="16"/>
                <w:lang w:val="kl-GL"/>
              </w:rPr>
              <w:t>Naartulerneq ukiumik ataatsimik sioqqullugu hashimik pujortarsimaneq</w:t>
            </w:r>
            <w:r w:rsidR="009A424E" w:rsidRPr="00C54934">
              <w:rPr>
                <w:rStyle w:val="Strk"/>
                <w:b/>
                <w:sz w:val="16"/>
                <w:szCs w:val="16"/>
                <w:lang w:val="kl-GL"/>
              </w:rPr>
              <w:t xml:space="preserve"> </w:t>
            </w:r>
          </w:p>
        </w:tc>
      </w:tr>
      <w:tr w:rsidR="001905CA" w:rsidRPr="00C54934" w14:paraId="6D17CEA3" w14:textId="77777777" w:rsidTr="009A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6298CF1B" w14:textId="433BAC0A" w:rsidR="009A424E" w:rsidRPr="00C54934" w:rsidRDefault="001905CA" w:rsidP="0069638C">
            <w:pPr>
              <w:pStyle w:val="Normal1"/>
              <w:rPr>
                <w:rStyle w:val="Strk"/>
                <w:b/>
                <w:sz w:val="16"/>
                <w:szCs w:val="16"/>
                <w:lang w:val="kl-GL"/>
              </w:rPr>
            </w:pPr>
            <w:r>
              <w:rPr>
                <w:rStyle w:val="Strk"/>
                <w:sz w:val="16"/>
                <w:szCs w:val="16"/>
                <w:lang w:val="kl-GL"/>
              </w:rPr>
              <w:t>Aap</w:t>
            </w:r>
            <w:r w:rsidRPr="00C54934">
              <w:rPr>
                <w:rStyle w:val="Strk"/>
                <w:sz w:val="16"/>
                <w:szCs w:val="16"/>
                <w:lang w:val="kl-GL"/>
              </w:rPr>
              <w:t>/N</w:t>
            </w:r>
            <w:r>
              <w:rPr>
                <w:rStyle w:val="Strk"/>
                <w:sz w:val="16"/>
                <w:szCs w:val="16"/>
                <w:lang w:val="kl-GL"/>
              </w:rPr>
              <w:t>aamik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4FFB6EC" w14:textId="77777777" w:rsidR="009A424E" w:rsidRPr="00C54934" w:rsidRDefault="009A424E" w:rsidP="0069638C">
            <w:pPr>
              <w:pStyle w:val="Normal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k"/>
                <w:b w:val="0"/>
                <w:sz w:val="16"/>
                <w:szCs w:val="16"/>
                <w:lang w:val="kl-GL"/>
              </w:rPr>
            </w:pPr>
            <w:r w:rsidRPr="00C54934">
              <w:rPr>
                <w:rStyle w:val="Strk"/>
                <w:b w:val="0"/>
                <w:sz w:val="16"/>
                <w:szCs w:val="16"/>
                <w:lang w:val="kl-GL"/>
              </w:rPr>
              <w:t>8,4/46,6</w:t>
            </w:r>
          </w:p>
        </w:tc>
      </w:tr>
    </w:tbl>
    <w:p w14:paraId="5DAB6C7B" w14:textId="77777777" w:rsidR="00D32579" w:rsidRPr="00C54934" w:rsidRDefault="00D32579" w:rsidP="00D32579">
      <w:pPr>
        <w:pStyle w:val="Normal1"/>
        <w:rPr>
          <w:rStyle w:val="Strk"/>
          <w:lang w:val="kl-GL"/>
        </w:rPr>
      </w:pPr>
    </w:p>
    <w:p w14:paraId="02EB378F" w14:textId="77777777" w:rsidR="00D32579" w:rsidRPr="00C54934" w:rsidRDefault="00D32579" w:rsidP="00D32579">
      <w:pPr>
        <w:pStyle w:val="Normal1"/>
        <w:rPr>
          <w:lang w:val="kl-GL"/>
        </w:rPr>
      </w:pPr>
      <w:r w:rsidRPr="00C54934">
        <w:rPr>
          <w:noProof/>
        </w:rPr>
        <w:drawing>
          <wp:inline distT="0" distB="0" distL="0" distR="0" wp14:anchorId="0CEDF64F" wp14:editId="60B127AA">
            <wp:extent cx="5486400" cy="312420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EDD473" w14:textId="0B97B979" w:rsidR="00EE2D45" w:rsidRPr="00C54934" w:rsidRDefault="00506971" w:rsidP="00EE2D45">
      <w:pPr>
        <w:pStyle w:val="Normal1"/>
        <w:rPr>
          <w:rStyle w:val="Strk"/>
          <w:lang w:val="kl-GL"/>
        </w:rPr>
      </w:pPr>
      <w:r w:rsidRPr="00C54934">
        <w:rPr>
          <w:rStyle w:val="Strk"/>
          <w:lang w:val="kl-GL"/>
        </w:rPr>
        <w:t xml:space="preserve"> </w:t>
      </w:r>
      <w:r w:rsidR="00F65C0F">
        <w:rPr>
          <w:rStyle w:val="Strk"/>
          <w:lang w:val="kl-GL"/>
        </w:rPr>
        <w:t>Takussutissamut oqaaseqaatit</w:t>
      </w:r>
      <w:r w:rsidR="00EE2D45" w:rsidRPr="00C54934">
        <w:rPr>
          <w:rStyle w:val="Strk"/>
          <w:lang w:val="kl-GL"/>
        </w:rPr>
        <w:t xml:space="preserve">: </w:t>
      </w:r>
      <w:r w:rsidR="00F65C0F" w:rsidRPr="00F65C0F">
        <w:rPr>
          <w:rStyle w:val="Strk"/>
          <w:b w:val="0"/>
          <w:lang w:val="kl-GL"/>
        </w:rPr>
        <w:t>Kalaa</w:t>
      </w:r>
      <w:r w:rsidR="00F65C0F">
        <w:rPr>
          <w:rStyle w:val="Strk"/>
          <w:b w:val="0"/>
          <w:lang w:val="kl-GL"/>
        </w:rPr>
        <w:t>llit Nunaanni arnat naartusut akornanni kalaallit nerisartagaannik aamma nerisassanik eqqussanik nerisarnerup kitsisinngortinnera</w:t>
      </w:r>
    </w:p>
    <w:p w14:paraId="6A05A809" w14:textId="77777777" w:rsidR="00D32579" w:rsidRPr="00C54934" w:rsidRDefault="00D32579" w:rsidP="00D32579">
      <w:pPr>
        <w:pStyle w:val="Normal1"/>
        <w:rPr>
          <w:lang w:val="kl-GL"/>
        </w:rPr>
      </w:pPr>
    </w:p>
    <w:p w14:paraId="5A39BBE3" w14:textId="77777777" w:rsidR="00EE2D45" w:rsidRPr="00C54934" w:rsidRDefault="00EE2D45" w:rsidP="00D32579">
      <w:pPr>
        <w:pStyle w:val="Normal1"/>
        <w:rPr>
          <w:lang w:val="kl-GL"/>
        </w:rPr>
      </w:pPr>
    </w:p>
    <w:p w14:paraId="41C8F396" w14:textId="77777777" w:rsidR="00D32579" w:rsidRPr="00C54934" w:rsidRDefault="00D32579" w:rsidP="00D32579">
      <w:pPr>
        <w:pStyle w:val="Normal1"/>
        <w:rPr>
          <w:lang w:val="kl-GL"/>
        </w:rPr>
      </w:pPr>
    </w:p>
    <w:p w14:paraId="6E7BEAA2" w14:textId="77777777" w:rsidR="00ED32BB" w:rsidRPr="00C54934" w:rsidRDefault="00D32579" w:rsidP="00ED32BB">
      <w:pPr>
        <w:pStyle w:val="Normal1"/>
        <w:rPr>
          <w:rStyle w:val="Strk"/>
          <w:lang w:val="kl-GL"/>
        </w:rPr>
      </w:pPr>
      <w:r w:rsidRPr="00C54934">
        <w:rPr>
          <w:b/>
          <w:lang w:val="kl-GL"/>
        </w:rPr>
        <w:t> </w:t>
      </w:r>
    </w:p>
    <w:p w14:paraId="72A3D3EC" w14:textId="77777777" w:rsidR="00EE2D45" w:rsidRPr="00C54934" w:rsidRDefault="00EE2D45" w:rsidP="0038202C">
      <w:pPr>
        <w:pStyle w:val="Normal1"/>
        <w:rPr>
          <w:rStyle w:val="Strk"/>
          <w:lang w:val="kl-GL"/>
        </w:rPr>
      </w:pPr>
    </w:p>
    <w:p w14:paraId="0D0B940D" w14:textId="77777777" w:rsidR="00D32579" w:rsidRPr="00C54934" w:rsidRDefault="00D32579" w:rsidP="0038202C">
      <w:pPr>
        <w:pStyle w:val="Normal1"/>
        <w:rPr>
          <w:lang w:val="kl-GL"/>
        </w:rPr>
      </w:pPr>
    </w:p>
    <w:p w14:paraId="63E4A9CD" w14:textId="77777777" w:rsidR="00D32579" w:rsidRPr="00C54934" w:rsidRDefault="00D32579" w:rsidP="00D32579">
      <w:pPr>
        <w:pStyle w:val="heading1"/>
        <w:rPr>
          <w:lang w:val="kl-GL"/>
        </w:rPr>
      </w:pPr>
      <w:r w:rsidRPr="00C54934">
        <w:rPr>
          <w:lang w:val="kl-GL"/>
        </w:rPr>
        <w:t> </w:t>
      </w:r>
    </w:p>
    <w:p w14:paraId="0E27B00A" w14:textId="77777777" w:rsidR="00152562" w:rsidRPr="00C54934" w:rsidRDefault="00152562" w:rsidP="00AF3FC8">
      <w:pPr>
        <w:spacing w:before="100" w:beforeAutospacing="1" w:after="100" w:afterAutospacing="1" w:line="276" w:lineRule="auto"/>
        <w:rPr>
          <w:rFonts w:ascii="Verdana" w:hAnsi="Verdana"/>
          <w:sz w:val="17"/>
          <w:szCs w:val="17"/>
          <w:lang w:val="kl-GL"/>
        </w:rPr>
      </w:pPr>
    </w:p>
    <w:sectPr w:rsidR="00152562" w:rsidRPr="00C54934" w:rsidSect="004D72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5760F3C" w15:paraIdParent="4B6917C8"/>
  <w15:commentEx w15:done="0" w15:paraId="0E9D3D7B" w15:paraIdParent="18AF9785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DEE17" w14:textId="77777777" w:rsidR="00045CD3" w:rsidRDefault="00045CD3" w:rsidP="00D32579">
      <w:pPr>
        <w:spacing w:after="0" w:line="240" w:lineRule="auto"/>
      </w:pPr>
      <w:r>
        <w:separator/>
      </w:r>
    </w:p>
  </w:endnote>
  <w:endnote w:type="continuationSeparator" w:id="0">
    <w:p w14:paraId="38E8D758" w14:textId="77777777" w:rsidR="00045CD3" w:rsidRDefault="00045CD3" w:rsidP="00D3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84627" w14:textId="77777777" w:rsidR="00045CD3" w:rsidRDefault="00045CD3" w:rsidP="00D32579">
      <w:pPr>
        <w:spacing w:after="0" w:line="240" w:lineRule="auto"/>
      </w:pPr>
      <w:r>
        <w:separator/>
      </w:r>
    </w:p>
  </w:footnote>
  <w:footnote w:type="continuationSeparator" w:id="0">
    <w:p w14:paraId="679652A1" w14:textId="77777777" w:rsidR="00045CD3" w:rsidRDefault="00045CD3" w:rsidP="00D3257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Anne Seneca Terkelse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E2"/>
    <w:rsid w:val="00045CD3"/>
    <w:rsid w:val="00062FFA"/>
    <w:rsid w:val="00082431"/>
    <w:rsid w:val="000B6724"/>
    <w:rsid w:val="000B6BEC"/>
    <w:rsid w:val="000C5BF3"/>
    <w:rsid w:val="00100524"/>
    <w:rsid w:val="00101AC5"/>
    <w:rsid w:val="00103CCD"/>
    <w:rsid w:val="001179B6"/>
    <w:rsid w:val="001215BB"/>
    <w:rsid w:val="00134003"/>
    <w:rsid w:val="00144430"/>
    <w:rsid w:val="00146577"/>
    <w:rsid w:val="001474EA"/>
    <w:rsid w:val="001475F2"/>
    <w:rsid w:val="00152562"/>
    <w:rsid w:val="001536AC"/>
    <w:rsid w:val="00160EB7"/>
    <w:rsid w:val="0017379F"/>
    <w:rsid w:val="00186A5F"/>
    <w:rsid w:val="001905CA"/>
    <w:rsid w:val="001B48D3"/>
    <w:rsid w:val="001C2A57"/>
    <w:rsid w:val="001D1299"/>
    <w:rsid w:val="001D62AC"/>
    <w:rsid w:val="001D6C9C"/>
    <w:rsid w:val="001E4C66"/>
    <w:rsid w:val="001E7790"/>
    <w:rsid w:val="001E7FF6"/>
    <w:rsid w:val="001F05C1"/>
    <w:rsid w:val="001F7B24"/>
    <w:rsid w:val="00205050"/>
    <w:rsid w:val="002119C1"/>
    <w:rsid w:val="00225807"/>
    <w:rsid w:val="0022685B"/>
    <w:rsid w:val="00237C26"/>
    <w:rsid w:val="00265794"/>
    <w:rsid w:val="00265A21"/>
    <w:rsid w:val="00271643"/>
    <w:rsid w:val="00273566"/>
    <w:rsid w:val="002742A6"/>
    <w:rsid w:val="00277564"/>
    <w:rsid w:val="002A2036"/>
    <w:rsid w:val="002B551F"/>
    <w:rsid w:val="002B5D3E"/>
    <w:rsid w:val="002C238A"/>
    <w:rsid w:val="002D31D4"/>
    <w:rsid w:val="002D7FED"/>
    <w:rsid w:val="002E20FD"/>
    <w:rsid w:val="002E6DBC"/>
    <w:rsid w:val="002E719B"/>
    <w:rsid w:val="002F3D8B"/>
    <w:rsid w:val="00336F94"/>
    <w:rsid w:val="00346CD8"/>
    <w:rsid w:val="003514F7"/>
    <w:rsid w:val="00352A7D"/>
    <w:rsid w:val="00354DB5"/>
    <w:rsid w:val="00357A80"/>
    <w:rsid w:val="003712F1"/>
    <w:rsid w:val="0037436A"/>
    <w:rsid w:val="0038202C"/>
    <w:rsid w:val="00384C85"/>
    <w:rsid w:val="003939DE"/>
    <w:rsid w:val="00396E88"/>
    <w:rsid w:val="003B232B"/>
    <w:rsid w:val="003C6C57"/>
    <w:rsid w:val="003D2A99"/>
    <w:rsid w:val="003F20AB"/>
    <w:rsid w:val="003F6A25"/>
    <w:rsid w:val="00400121"/>
    <w:rsid w:val="0043238D"/>
    <w:rsid w:val="00447F67"/>
    <w:rsid w:val="0045574B"/>
    <w:rsid w:val="00457ACA"/>
    <w:rsid w:val="004617DD"/>
    <w:rsid w:val="004653F0"/>
    <w:rsid w:val="004811EB"/>
    <w:rsid w:val="00481FDE"/>
    <w:rsid w:val="0048792B"/>
    <w:rsid w:val="004955FE"/>
    <w:rsid w:val="004A5E8A"/>
    <w:rsid w:val="004D7292"/>
    <w:rsid w:val="004E434F"/>
    <w:rsid w:val="004F7B87"/>
    <w:rsid w:val="00505DC5"/>
    <w:rsid w:val="00506971"/>
    <w:rsid w:val="00515304"/>
    <w:rsid w:val="00536CA8"/>
    <w:rsid w:val="00541037"/>
    <w:rsid w:val="0054380C"/>
    <w:rsid w:val="00543EC6"/>
    <w:rsid w:val="00544D68"/>
    <w:rsid w:val="00555E82"/>
    <w:rsid w:val="005624C4"/>
    <w:rsid w:val="00574E85"/>
    <w:rsid w:val="005837FA"/>
    <w:rsid w:val="0059162D"/>
    <w:rsid w:val="005A6CB5"/>
    <w:rsid w:val="005B633B"/>
    <w:rsid w:val="005C6DD1"/>
    <w:rsid w:val="005E1EEE"/>
    <w:rsid w:val="005F7BE4"/>
    <w:rsid w:val="006033D1"/>
    <w:rsid w:val="006104E7"/>
    <w:rsid w:val="00612995"/>
    <w:rsid w:val="0061738A"/>
    <w:rsid w:val="006270FD"/>
    <w:rsid w:val="006357D8"/>
    <w:rsid w:val="00663794"/>
    <w:rsid w:val="00667377"/>
    <w:rsid w:val="00667F78"/>
    <w:rsid w:val="0067052E"/>
    <w:rsid w:val="006737C3"/>
    <w:rsid w:val="006745A1"/>
    <w:rsid w:val="006804E2"/>
    <w:rsid w:val="00693539"/>
    <w:rsid w:val="006951E6"/>
    <w:rsid w:val="00695CE3"/>
    <w:rsid w:val="00696067"/>
    <w:rsid w:val="006A709B"/>
    <w:rsid w:val="006D427E"/>
    <w:rsid w:val="006D7472"/>
    <w:rsid w:val="006E0D68"/>
    <w:rsid w:val="006E5FE2"/>
    <w:rsid w:val="006F1DE9"/>
    <w:rsid w:val="006F2E1A"/>
    <w:rsid w:val="006F6AE7"/>
    <w:rsid w:val="00703B09"/>
    <w:rsid w:val="00713F80"/>
    <w:rsid w:val="00716D24"/>
    <w:rsid w:val="00716D39"/>
    <w:rsid w:val="00726E77"/>
    <w:rsid w:val="00735B05"/>
    <w:rsid w:val="00746DFA"/>
    <w:rsid w:val="00751022"/>
    <w:rsid w:val="00754C79"/>
    <w:rsid w:val="007649A0"/>
    <w:rsid w:val="007677D6"/>
    <w:rsid w:val="00767DF9"/>
    <w:rsid w:val="00782074"/>
    <w:rsid w:val="00784AC9"/>
    <w:rsid w:val="00790079"/>
    <w:rsid w:val="0079443F"/>
    <w:rsid w:val="007971C9"/>
    <w:rsid w:val="007B163C"/>
    <w:rsid w:val="007C0985"/>
    <w:rsid w:val="007C4DBE"/>
    <w:rsid w:val="007D2F96"/>
    <w:rsid w:val="007E039D"/>
    <w:rsid w:val="007F5355"/>
    <w:rsid w:val="008078D0"/>
    <w:rsid w:val="008112BC"/>
    <w:rsid w:val="00811DB3"/>
    <w:rsid w:val="00821592"/>
    <w:rsid w:val="00847B72"/>
    <w:rsid w:val="008509C6"/>
    <w:rsid w:val="008671C0"/>
    <w:rsid w:val="00890D1A"/>
    <w:rsid w:val="008938DB"/>
    <w:rsid w:val="008A0C81"/>
    <w:rsid w:val="008A21AE"/>
    <w:rsid w:val="008A243C"/>
    <w:rsid w:val="008C3754"/>
    <w:rsid w:val="008D0256"/>
    <w:rsid w:val="008D1266"/>
    <w:rsid w:val="008D4512"/>
    <w:rsid w:val="008D568D"/>
    <w:rsid w:val="008E0303"/>
    <w:rsid w:val="008F2491"/>
    <w:rsid w:val="00900EFF"/>
    <w:rsid w:val="00902B56"/>
    <w:rsid w:val="0090627D"/>
    <w:rsid w:val="00920D41"/>
    <w:rsid w:val="00931415"/>
    <w:rsid w:val="00952C98"/>
    <w:rsid w:val="009607F0"/>
    <w:rsid w:val="0096266D"/>
    <w:rsid w:val="00965F01"/>
    <w:rsid w:val="00967F6B"/>
    <w:rsid w:val="00970588"/>
    <w:rsid w:val="00977139"/>
    <w:rsid w:val="00981243"/>
    <w:rsid w:val="009834C6"/>
    <w:rsid w:val="009A424E"/>
    <w:rsid w:val="009B0EB3"/>
    <w:rsid w:val="009B6ACD"/>
    <w:rsid w:val="009C2A7A"/>
    <w:rsid w:val="009D29EE"/>
    <w:rsid w:val="009F128C"/>
    <w:rsid w:val="009F6D99"/>
    <w:rsid w:val="00A3269E"/>
    <w:rsid w:val="00A45DA7"/>
    <w:rsid w:val="00A732FD"/>
    <w:rsid w:val="00A92FEB"/>
    <w:rsid w:val="00A965F8"/>
    <w:rsid w:val="00AD2784"/>
    <w:rsid w:val="00AD2A0A"/>
    <w:rsid w:val="00AD4404"/>
    <w:rsid w:val="00AF0094"/>
    <w:rsid w:val="00AF357C"/>
    <w:rsid w:val="00AF366E"/>
    <w:rsid w:val="00AF3FC8"/>
    <w:rsid w:val="00AF40FB"/>
    <w:rsid w:val="00AF7C8A"/>
    <w:rsid w:val="00B04635"/>
    <w:rsid w:val="00B270EF"/>
    <w:rsid w:val="00B32773"/>
    <w:rsid w:val="00B33D81"/>
    <w:rsid w:val="00B36FFB"/>
    <w:rsid w:val="00B4378C"/>
    <w:rsid w:val="00B64A01"/>
    <w:rsid w:val="00B67CE9"/>
    <w:rsid w:val="00B70272"/>
    <w:rsid w:val="00B740DF"/>
    <w:rsid w:val="00B77D1B"/>
    <w:rsid w:val="00B85D45"/>
    <w:rsid w:val="00B905FF"/>
    <w:rsid w:val="00B92605"/>
    <w:rsid w:val="00BA7519"/>
    <w:rsid w:val="00BD2486"/>
    <w:rsid w:val="00BD2BA8"/>
    <w:rsid w:val="00BD68B2"/>
    <w:rsid w:val="00BD6D17"/>
    <w:rsid w:val="00BD7EE2"/>
    <w:rsid w:val="00BE4AAE"/>
    <w:rsid w:val="00BF6523"/>
    <w:rsid w:val="00C427E7"/>
    <w:rsid w:val="00C4394C"/>
    <w:rsid w:val="00C44921"/>
    <w:rsid w:val="00C45AA9"/>
    <w:rsid w:val="00C46DCD"/>
    <w:rsid w:val="00C54934"/>
    <w:rsid w:val="00C559F3"/>
    <w:rsid w:val="00C55E4E"/>
    <w:rsid w:val="00C6460B"/>
    <w:rsid w:val="00C914F4"/>
    <w:rsid w:val="00C9340A"/>
    <w:rsid w:val="00CA6C6E"/>
    <w:rsid w:val="00CA75B1"/>
    <w:rsid w:val="00CB1C1A"/>
    <w:rsid w:val="00CC4530"/>
    <w:rsid w:val="00CD187D"/>
    <w:rsid w:val="00CD3FDB"/>
    <w:rsid w:val="00CE0B10"/>
    <w:rsid w:val="00CE1E60"/>
    <w:rsid w:val="00CE2A94"/>
    <w:rsid w:val="00CE381E"/>
    <w:rsid w:val="00CE6B0B"/>
    <w:rsid w:val="00CF4CE2"/>
    <w:rsid w:val="00CF5FA8"/>
    <w:rsid w:val="00CF69EC"/>
    <w:rsid w:val="00CF7D68"/>
    <w:rsid w:val="00D001DB"/>
    <w:rsid w:val="00D12B5F"/>
    <w:rsid w:val="00D13BC5"/>
    <w:rsid w:val="00D32579"/>
    <w:rsid w:val="00D35554"/>
    <w:rsid w:val="00D40D66"/>
    <w:rsid w:val="00D556D2"/>
    <w:rsid w:val="00D55DF9"/>
    <w:rsid w:val="00D56690"/>
    <w:rsid w:val="00D5723F"/>
    <w:rsid w:val="00D650D2"/>
    <w:rsid w:val="00D67283"/>
    <w:rsid w:val="00D75447"/>
    <w:rsid w:val="00D75743"/>
    <w:rsid w:val="00D82D29"/>
    <w:rsid w:val="00D9265A"/>
    <w:rsid w:val="00DA2C8B"/>
    <w:rsid w:val="00DB6296"/>
    <w:rsid w:val="00DD3E24"/>
    <w:rsid w:val="00DD4A9F"/>
    <w:rsid w:val="00DD5008"/>
    <w:rsid w:val="00DE11CF"/>
    <w:rsid w:val="00DE3B64"/>
    <w:rsid w:val="00DF1ACF"/>
    <w:rsid w:val="00DF4DF6"/>
    <w:rsid w:val="00E10D2E"/>
    <w:rsid w:val="00E11484"/>
    <w:rsid w:val="00E15306"/>
    <w:rsid w:val="00E229EF"/>
    <w:rsid w:val="00E22A33"/>
    <w:rsid w:val="00E464B4"/>
    <w:rsid w:val="00E508FD"/>
    <w:rsid w:val="00E51F8F"/>
    <w:rsid w:val="00E57787"/>
    <w:rsid w:val="00E61602"/>
    <w:rsid w:val="00E6187F"/>
    <w:rsid w:val="00E63566"/>
    <w:rsid w:val="00E640DB"/>
    <w:rsid w:val="00E76FCE"/>
    <w:rsid w:val="00E92B57"/>
    <w:rsid w:val="00EA1FDF"/>
    <w:rsid w:val="00EB3655"/>
    <w:rsid w:val="00EB51FC"/>
    <w:rsid w:val="00ED32BB"/>
    <w:rsid w:val="00ED523D"/>
    <w:rsid w:val="00EE2D45"/>
    <w:rsid w:val="00F34A4A"/>
    <w:rsid w:val="00F5633C"/>
    <w:rsid w:val="00F62627"/>
    <w:rsid w:val="00F65C0F"/>
    <w:rsid w:val="00F70504"/>
    <w:rsid w:val="00F714B6"/>
    <w:rsid w:val="00F71946"/>
    <w:rsid w:val="00F72C02"/>
    <w:rsid w:val="00F75863"/>
    <w:rsid w:val="00F91F6E"/>
    <w:rsid w:val="00F95478"/>
    <w:rsid w:val="00FA0E24"/>
    <w:rsid w:val="00FA73DB"/>
    <w:rsid w:val="00FC10C8"/>
    <w:rsid w:val="00FC56E3"/>
    <w:rsid w:val="00FD1646"/>
    <w:rsid w:val="00FD198A"/>
    <w:rsid w:val="00FE1540"/>
    <w:rsid w:val="00FE4C66"/>
    <w:rsid w:val="00FE73BA"/>
    <w:rsid w:val="0DDF2A2C"/>
    <w:rsid w:val="6B70E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F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"/>
    <w:qFormat/>
    <w:rsid w:val="006804E2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link w:val="NormalWebTegn"/>
    <w:uiPriority w:val="99"/>
    <w:unhideWhenUsed/>
    <w:rsid w:val="0068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WebTegn">
    <w:name w:val="Normal (Web) Tegn"/>
    <w:basedOn w:val="Standardskrifttypeiafsnit"/>
    <w:link w:val="NormalWeb"/>
    <w:uiPriority w:val="99"/>
    <w:rsid w:val="006804E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ndNoteBibliography">
    <w:name w:val="EndNote Bibliography"/>
    <w:basedOn w:val="Normal"/>
    <w:link w:val="EndNoteBibliographyTegn"/>
    <w:rsid w:val="006804E2"/>
    <w:pPr>
      <w:spacing w:line="240" w:lineRule="auto"/>
    </w:pPr>
    <w:rPr>
      <w:rFonts w:ascii="Calibri" w:eastAsia="Times New Roman" w:hAnsi="Calibri" w:cs="Times New Roman"/>
      <w:noProof/>
      <w:sz w:val="24"/>
      <w:szCs w:val="24"/>
      <w:lang w:val="en-US" w:eastAsia="da-DK"/>
    </w:rPr>
  </w:style>
  <w:style w:type="character" w:customStyle="1" w:styleId="EndNoteBibliographyTegn">
    <w:name w:val="EndNote Bibliography Tegn"/>
    <w:basedOn w:val="NormalWebTegn"/>
    <w:link w:val="EndNoteBibliography"/>
    <w:rsid w:val="006804E2"/>
    <w:rPr>
      <w:rFonts w:ascii="Calibri" w:eastAsia="Times New Roman" w:hAnsi="Calibri" w:cs="Times New Roman"/>
      <w:noProof/>
      <w:sz w:val="24"/>
      <w:szCs w:val="24"/>
      <w:lang w:val="en-US" w:eastAsia="da-DK"/>
    </w:rPr>
  </w:style>
  <w:style w:type="character" w:styleId="Hyperlink">
    <w:name w:val="Hyperlink"/>
    <w:basedOn w:val="Standardskrifttypeiafsnit"/>
    <w:uiPriority w:val="99"/>
    <w:unhideWhenUsed/>
    <w:rsid w:val="006804E2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04E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04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04E2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4E2"/>
    <w:rPr>
      <w:rFonts w:ascii="Tahoma" w:hAnsi="Tahoma" w:cs="Tahoma"/>
      <w:sz w:val="16"/>
      <w:szCs w:val="16"/>
    </w:rPr>
  </w:style>
  <w:style w:type="character" w:customStyle="1" w:styleId="highlight2">
    <w:name w:val="highlight2"/>
    <w:rsid w:val="00357A80"/>
  </w:style>
  <w:style w:type="paragraph" w:customStyle="1" w:styleId="Normal1">
    <w:name w:val="Normal1"/>
    <w:basedOn w:val="Normal"/>
    <w:rsid w:val="00D32579"/>
    <w:pPr>
      <w:spacing w:after="0" w:line="225" w:lineRule="atLeast"/>
    </w:pPr>
    <w:rPr>
      <w:rFonts w:ascii="Verdana" w:eastAsia="Times New Roman" w:hAnsi="Verdana" w:cs="Times New Roman"/>
      <w:color w:val="000000"/>
      <w:sz w:val="17"/>
      <w:szCs w:val="17"/>
      <w:lang w:eastAsia="da-DK"/>
    </w:rPr>
  </w:style>
  <w:style w:type="character" w:styleId="Strk">
    <w:name w:val="Strong"/>
    <w:qFormat/>
    <w:rsid w:val="00D32579"/>
    <w:rPr>
      <w:b/>
      <w:bCs/>
    </w:rPr>
  </w:style>
  <w:style w:type="paragraph" w:customStyle="1" w:styleId="heading1">
    <w:name w:val="heading1"/>
    <w:basedOn w:val="Normal"/>
    <w:rsid w:val="00D32579"/>
    <w:pPr>
      <w:spacing w:after="0" w:line="225" w:lineRule="atLeast"/>
    </w:pPr>
    <w:rPr>
      <w:rFonts w:ascii="Verdana" w:eastAsia="Times New Roman" w:hAnsi="Verdana" w:cs="Times New Roman"/>
      <w:color w:val="000000"/>
      <w:sz w:val="17"/>
      <w:szCs w:val="17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32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2579"/>
  </w:style>
  <w:style w:type="paragraph" w:styleId="Sidefod">
    <w:name w:val="footer"/>
    <w:basedOn w:val="Normal"/>
    <w:link w:val="SidefodTegn"/>
    <w:uiPriority w:val="99"/>
    <w:unhideWhenUsed/>
    <w:rsid w:val="00D32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2579"/>
  </w:style>
  <w:style w:type="table" w:styleId="Tabel-Gitter">
    <w:name w:val="Table Grid"/>
    <w:basedOn w:val="Tabel-Normal"/>
    <w:uiPriority w:val="59"/>
    <w:rsid w:val="00EE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remhvningsfarve5">
    <w:name w:val="Light Shading Accent 5"/>
    <w:basedOn w:val="Tabel-Normal"/>
    <w:uiPriority w:val="60"/>
    <w:rsid w:val="00EE2D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markeringsfarve1">
    <w:name w:val="Light Shading Accent 1"/>
    <w:basedOn w:val="Tabel-Normal"/>
    <w:uiPriority w:val="60"/>
    <w:rsid w:val="00EE2D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liste-markeringsfarve1">
    <w:name w:val="Light List Accent 1"/>
    <w:basedOn w:val="Tabel-Normal"/>
    <w:uiPriority w:val="61"/>
    <w:rsid w:val="00EE2D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E2D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3939DE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CE2A94"/>
    <w:rPr>
      <w:color w:val="808080"/>
    </w:rPr>
  </w:style>
  <w:style w:type="table" w:styleId="Lysliste-fremhvningsfarve5">
    <w:name w:val="Light List Accent 5"/>
    <w:basedOn w:val="Tabel-Normal"/>
    <w:uiPriority w:val="61"/>
    <w:rsid w:val="00F91F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001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001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"/>
    <w:qFormat/>
    <w:rsid w:val="006804E2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link w:val="NormalWebTegn"/>
    <w:uiPriority w:val="99"/>
    <w:unhideWhenUsed/>
    <w:rsid w:val="0068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WebTegn">
    <w:name w:val="Normal (Web) Tegn"/>
    <w:basedOn w:val="Standardskrifttypeiafsnit"/>
    <w:link w:val="NormalWeb"/>
    <w:uiPriority w:val="99"/>
    <w:rsid w:val="006804E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ndNoteBibliography">
    <w:name w:val="EndNote Bibliography"/>
    <w:basedOn w:val="Normal"/>
    <w:link w:val="EndNoteBibliographyTegn"/>
    <w:rsid w:val="006804E2"/>
    <w:pPr>
      <w:spacing w:line="240" w:lineRule="auto"/>
    </w:pPr>
    <w:rPr>
      <w:rFonts w:ascii="Calibri" w:eastAsia="Times New Roman" w:hAnsi="Calibri" w:cs="Times New Roman"/>
      <w:noProof/>
      <w:sz w:val="24"/>
      <w:szCs w:val="24"/>
      <w:lang w:val="en-US" w:eastAsia="da-DK"/>
    </w:rPr>
  </w:style>
  <w:style w:type="character" w:customStyle="1" w:styleId="EndNoteBibliographyTegn">
    <w:name w:val="EndNote Bibliography Tegn"/>
    <w:basedOn w:val="NormalWebTegn"/>
    <w:link w:val="EndNoteBibliography"/>
    <w:rsid w:val="006804E2"/>
    <w:rPr>
      <w:rFonts w:ascii="Calibri" w:eastAsia="Times New Roman" w:hAnsi="Calibri" w:cs="Times New Roman"/>
      <w:noProof/>
      <w:sz w:val="24"/>
      <w:szCs w:val="24"/>
      <w:lang w:val="en-US" w:eastAsia="da-DK"/>
    </w:rPr>
  </w:style>
  <w:style w:type="character" w:styleId="Hyperlink">
    <w:name w:val="Hyperlink"/>
    <w:basedOn w:val="Standardskrifttypeiafsnit"/>
    <w:uiPriority w:val="99"/>
    <w:unhideWhenUsed/>
    <w:rsid w:val="006804E2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04E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04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04E2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4E2"/>
    <w:rPr>
      <w:rFonts w:ascii="Tahoma" w:hAnsi="Tahoma" w:cs="Tahoma"/>
      <w:sz w:val="16"/>
      <w:szCs w:val="16"/>
    </w:rPr>
  </w:style>
  <w:style w:type="character" w:customStyle="1" w:styleId="highlight2">
    <w:name w:val="highlight2"/>
    <w:rsid w:val="00357A80"/>
  </w:style>
  <w:style w:type="paragraph" w:customStyle="1" w:styleId="Normal1">
    <w:name w:val="Normal1"/>
    <w:basedOn w:val="Normal"/>
    <w:rsid w:val="00D32579"/>
    <w:pPr>
      <w:spacing w:after="0" w:line="225" w:lineRule="atLeast"/>
    </w:pPr>
    <w:rPr>
      <w:rFonts w:ascii="Verdana" w:eastAsia="Times New Roman" w:hAnsi="Verdana" w:cs="Times New Roman"/>
      <w:color w:val="000000"/>
      <w:sz w:val="17"/>
      <w:szCs w:val="17"/>
      <w:lang w:eastAsia="da-DK"/>
    </w:rPr>
  </w:style>
  <w:style w:type="character" w:styleId="Strk">
    <w:name w:val="Strong"/>
    <w:qFormat/>
    <w:rsid w:val="00D32579"/>
    <w:rPr>
      <w:b/>
      <w:bCs/>
    </w:rPr>
  </w:style>
  <w:style w:type="paragraph" w:customStyle="1" w:styleId="heading1">
    <w:name w:val="heading1"/>
    <w:basedOn w:val="Normal"/>
    <w:rsid w:val="00D32579"/>
    <w:pPr>
      <w:spacing w:after="0" w:line="225" w:lineRule="atLeast"/>
    </w:pPr>
    <w:rPr>
      <w:rFonts w:ascii="Verdana" w:eastAsia="Times New Roman" w:hAnsi="Verdana" w:cs="Times New Roman"/>
      <w:color w:val="000000"/>
      <w:sz w:val="17"/>
      <w:szCs w:val="17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32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2579"/>
  </w:style>
  <w:style w:type="paragraph" w:styleId="Sidefod">
    <w:name w:val="footer"/>
    <w:basedOn w:val="Normal"/>
    <w:link w:val="SidefodTegn"/>
    <w:uiPriority w:val="99"/>
    <w:unhideWhenUsed/>
    <w:rsid w:val="00D32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2579"/>
  </w:style>
  <w:style w:type="table" w:styleId="Tabel-Gitter">
    <w:name w:val="Table Grid"/>
    <w:basedOn w:val="Tabel-Normal"/>
    <w:uiPriority w:val="59"/>
    <w:rsid w:val="00EE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remhvningsfarve5">
    <w:name w:val="Light Shading Accent 5"/>
    <w:basedOn w:val="Tabel-Normal"/>
    <w:uiPriority w:val="60"/>
    <w:rsid w:val="00EE2D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markeringsfarve1">
    <w:name w:val="Light Shading Accent 1"/>
    <w:basedOn w:val="Tabel-Normal"/>
    <w:uiPriority w:val="60"/>
    <w:rsid w:val="00EE2D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liste-markeringsfarve1">
    <w:name w:val="Light List Accent 1"/>
    <w:basedOn w:val="Tabel-Normal"/>
    <w:uiPriority w:val="61"/>
    <w:rsid w:val="00EE2D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E2D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3939DE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CE2A94"/>
    <w:rPr>
      <w:color w:val="808080"/>
    </w:rPr>
  </w:style>
  <w:style w:type="table" w:styleId="Lysliste-fremhvningsfarve5">
    <w:name w:val="Light List Accent 5"/>
    <w:basedOn w:val="Tabel-Normal"/>
    <w:uiPriority w:val="61"/>
    <w:rsid w:val="00F91F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001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001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Hounsgaard%20L%5BAuthor%5D&amp;cauthor=true&amp;cauthor_uid=286693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Terkelsen%20AS%5BAuthor%5D&amp;cauthor=true&amp;cauthor_uid=28669327" TargetMode="External"/><Relationship Id="rId12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i.org/10.3402/ijch.v74.2946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ubmed/?term=Bonefeld-J%C3%B8rgensen%20EC%5BAuthor%5D&amp;cauthor=true&amp;cauthor_uid=28669327" TargetMode="External"/><Relationship Id="R0d4fd67dae2a4e6e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Bonefeld-J%C3%B8rgensen%20EC%5BAuthor%5D&amp;cauthor=true&amp;cauthor_uid=28669327" TargetMode="External"/><Relationship Id="rId14" Type="http://schemas.openxmlformats.org/officeDocument/2006/relationships/theme" Target="theme/theme1.xml"/><Relationship Id="Rc1f434e6f167450d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Takussutissaq</a:t>
            </a:r>
            <a:r>
              <a:rPr lang="en-US" sz="800" baseline="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 </a:t>
            </a:r>
            <a:r>
              <a:rPr lang="en-US" sz="80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1. Kalaallit nerisartagaat</a:t>
            </a:r>
            <a:r>
              <a:rPr lang="en-US" sz="800" baseline="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 nerisassallu eqqussat</a:t>
            </a:r>
            <a:endParaRPr lang="en-US" sz="8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layout>
        <c:manualLayout>
          <c:xMode val="edge"/>
          <c:yMode val="edge"/>
          <c:x val="5.2349519578945417E-2"/>
          <c:y val="4.4171120945648214E-2"/>
        </c:manualLayout>
      </c:layout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13525594010767"/>
          <c:y val="0.18849512424085677"/>
          <c:w val="0.58842265982130093"/>
          <c:h val="0.50852232886947524"/>
        </c:manualLayout>
      </c:layout>
      <c:pie3D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Kostfordeling blandt gravide kvinder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9525">
                <a:solidFill>
                  <a:schemeClr val="accent1"/>
                </a:solidFill>
              </a:ln>
            </c:spPr>
          </c:dPt>
          <c:dPt>
            <c:idx val="1"/>
            <c:bubble3D val="0"/>
            <c:spPr>
              <a:ln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sz="80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da-D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'Ark1'!$A$2:$A$3</c:f>
              <c:strCache>
                <c:ptCount val="2"/>
                <c:pt idx="0">
                  <c:v>Kalaallit nerisartagaat: Uumasut imarmiut, aalisakkat, uumasut nunamiutat, panertut, uumasut qaleruallit, paarnat, timmissat imarmiut</c:v>
                </c:pt>
                <c:pt idx="1">
                  <c:v>Nerisassat eqqussat: Naatitat, kulhydtratit, mamakujuttut chipsillu, neqit, nerisassat kissariaannaat</c:v>
                </c:pt>
              </c:strCache>
            </c:strRef>
          </c:cat>
          <c:val>
            <c:numRef>
              <c:f>'Ark1'!$B$2:$B$3</c:f>
              <c:numCache>
                <c:formatCode>0%</c:formatCode>
                <c:ptCount val="2"/>
                <c:pt idx="0">
                  <c:v>0.12</c:v>
                </c:pt>
                <c:pt idx="1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7.6374539298580651E-2"/>
          <c:y val="0.73434948368680197"/>
          <c:w val="0.84568663539201716"/>
          <c:h val="0.1686901546065866"/>
        </c:manualLayout>
      </c:layout>
      <c:overlay val="0"/>
      <c:txPr>
        <a:bodyPr/>
        <a:lstStyle/>
        <a:p>
          <a:pPr>
            <a:defRPr sz="8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defRPr>
          </a:pPr>
          <a:endParaRPr lang="da-D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Seneca Terkelsen</dc:creator>
  <cp:lastModifiedBy>Anders Koch</cp:lastModifiedBy>
  <cp:revision>3</cp:revision>
  <dcterms:created xsi:type="dcterms:W3CDTF">2019-01-19T19:45:00Z</dcterms:created>
  <dcterms:modified xsi:type="dcterms:W3CDTF">2019-01-19T19:47:00Z</dcterms:modified>
</cp:coreProperties>
</file>