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B1CB7" w14:textId="77777777" w:rsidR="00414353" w:rsidRDefault="00414353" w:rsidP="00D557E2">
      <w:pPr>
        <w:spacing w:after="0" w:line="276" w:lineRule="auto"/>
        <w:rPr>
          <w:rFonts w:ascii="Verdana" w:eastAsia="Calibri" w:hAnsi="Verdana" w:cs="Cordia New"/>
          <w:sz w:val="18"/>
          <w:szCs w:val="18"/>
          <w:lang w:bidi="th-TH"/>
        </w:rPr>
      </w:pPr>
    </w:p>
    <w:p w14:paraId="64082507" w14:textId="2BD49430" w:rsidR="00344B48" w:rsidRDefault="00414353" w:rsidP="00D557E2">
      <w:pPr>
        <w:spacing w:after="0" w:line="276" w:lineRule="auto"/>
        <w:rPr>
          <w:rFonts w:ascii="Verdana" w:eastAsia="Calibri" w:hAnsi="Verdana" w:cs="Cordia New"/>
          <w:sz w:val="18"/>
          <w:szCs w:val="18"/>
          <w:lang w:bidi="th-TH"/>
        </w:rPr>
      </w:pPr>
      <w:r>
        <w:rPr>
          <w:rFonts w:ascii="Verdana" w:eastAsia="Calibri" w:hAnsi="Verdana" w:cs="Cordia New"/>
          <w:sz w:val="18"/>
          <w:szCs w:val="18"/>
          <w:lang w:bidi="th-TH"/>
        </w:rPr>
        <w:t>Selvmordsforsøg, overgreb, rygning og kost – der er stadig store udfordringer for folkesundheden i Grønland</w:t>
      </w:r>
    </w:p>
    <w:p w14:paraId="1545ACBD" w14:textId="77777777" w:rsidR="00414353" w:rsidRDefault="00414353" w:rsidP="00D557E2">
      <w:pPr>
        <w:spacing w:after="0" w:line="276" w:lineRule="auto"/>
        <w:rPr>
          <w:rFonts w:ascii="Verdana" w:eastAsia="Calibri" w:hAnsi="Verdana" w:cs="Cordia New"/>
          <w:sz w:val="18"/>
          <w:szCs w:val="18"/>
          <w:lang w:bidi="th-TH"/>
        </w:rPr>
      </w:pPr>
    </w:p>
    <w:p w14:paraId="27816C83" w14:textId="77777777" w:rsidR="00344B48" w:rsidRPr="00344B48" w:rsidRDefault="00344B48" w:rsidP="00D557E2">
      <w:pPr>
        <w:spacing w:after="0" w:line="276" w:lineRule="auto"/>
        <w:rPr>
          <w:rFonts w:ascii="Verdana" w:eastAsia="Calibri" w:hAnsi="Verdana" w:cs="Cordia New"/>
          <w:i/>
          <w:iCs/>
          <w:sz w:val="18"/>
          <w:szCs w:val="18"/>
          <w:lang w:bidi="th-TH"/>
        </w:rPr>
      </w:pPr>
      <w:r w:rsidRPr="00344B48">
        <w:rPr>
          <w:rFonts w:ascii="Verdana" w:eastAsia="Calibri" w:hAnsi="Verdana" w:cs="Cordia New"/>
          <w:i/>
          <w:iCs/>
          <w:sz w:val="18"/>
          <w:szCs w:val="18"/>
          <w:lang w:bidi="th-TH"/>
        </w:rPr>
        <w:t>Af Peter Bjerregaard og Christina Viskum Lytken Larsen</w:t>
      </w:r>
    </w:p>
    <w:p w14:paraId="2B2CB7CE" w14:textId="77777777" w:rsidR="00344B48" w:rsidRDefault="00344B48" w:rsidP="00D557E2">
      <w:pPr>
        <w:spacing w:after="0" w:line="276" w:lineRule="auto"/>
        <w:rPr>
          <w:rFonts w:ascii="Verdana" w:eastAsia="Calibri" w:hAnsi="Verdana" w:cs="Cordia New"/>
          <w:sz w:val="18"/>
          <w:szCs w:val="18"/>
          <w:lang w:bidi="th-TH"/>
        </w:rPr>
      </w:pPr>
    </w:p>
    <w:p w14:paraId="6D9427FC" w14:textId="1D8CC5C4" w:rsidR="00D557E2" w:rsidRPr="00D557E2" w:rsidRDefault="00D557E2" w:rsidP="00D557E2">
      <w:pPr>
        <w:spacing w:after="0" w:line="276" w:lineRule="auto"/>
        <w:rPr>
          <w:rFonts w:ascii="Verdana" w:eastAsia="Calibri" w:hAnsi="Verdana" w:cs="Cordia New"/>
          <w:sz w:val="18"/>
          <w:szCs w:val="18"/>
          <w:lang w:bidi="th-TH"/>
        </w:rPr>
      </w:pPr>
      <w:r w:rsidRPr="00D557E2">
        <w:rPr>
          <w:rFonts w:ascii="Verdana" w:eastAsia="Calibri" w:hAnsi="Verdana" w:cs="Cordia New"/>
          <w:sz w:val="18"/>
          <w:szCs w:val="18"/>
          <w:lang w:bidi="th-TH"/>
        </w:rPr>
        <w:t>Statens Institut for Folkesundhed (SIF) udg</w:t>
      </w:r>
      <w:r>
        <w:rPr>
          <w:rFonts w:ascii="Verdana" w:eastAsia="Calibri" w:hAnsi="Verdana" w:cs="Cordia New"/>
          <w:sz w:val="18"/>
          <w:szCs w:val="18"/>
          <w:lang w:bidi="th-TH"/>
        </w:rPr>
        <w:t xml:space="preserve">av i </w:t>
      </w:r>
      <w:r w:rsidRPr="00D557E2">
        <w:rPr>
          <w:rFonts w:ascii="Verdana" w:eastAsia="Calibri" w:hAnsi="Verdana" w:cs="Cordia New"/>
          <w:sz w:val="18"/>
          <w:szCs w:val="18"/>
          <w:lang w:bidi="th-TH"/>
        </w:rPr>
        <w:t>201</w:t>
      </w:r>
      <w:r>
        <w:rPr>
          <w:rFonts w:ascii="Verdana" w:eastAsia="Calibri" w:hAnsi="Verdana" w:cs="Cordia New"/>
          <w:sz w:val="18"/>
          <w:szCs w:val="18"/>
          <w:lang w:bidi="th-TH"/>
        </w:rPr>
        <w:t>9</w:t>
      </w:r>
      <w:r w:rsidRPr="00D557E2">
        <w:rPr>
          <w:rFonts w:ascii="Verdana" w:eastAsia="Calibri" w:hAnsi="Verdana" w:cs="Cordia New"/>
          <w:sz w:val="18"/>
          <w:szCs w:val="18"/>
          <w:lang w:bidi="th-TH"/>
        </w:rPr>
        <w:t xml:space="preserve"> sammen med Peqqissutsimut Naalakkersuisoqarfik (PN) hovedrapporten fra Befolkningsundersøgelsen af sundhed og sygdom </w:t>
      </w:r>
      <w:r w:rsidR="000A0AC4">
        <w:rPr>
          <w:rFonts w:ascii="Verdana" w:eastAsia="Calibri" w:hAnsi="Verdana" w:cs="Cordia New"/>
          <w:sz w:val="18"/>
          <w:szCs w:val="18"/>
          <w:lang w:bidi="th-TH"/>
        </w:rPr>
        <w:t>blandt unge og voksne i Grønland</w:t>
      </w:r>
      <w:r w:rsidRPr="00D557E2">
        <w:rPr>
          <w:rFonts w:ascii="Verdana" w:eastAsia="Calibri" w:hAnsi="Verdana" w:cs="Cordia New"/>
          <w:sz w:val="18"/>
          <w:szCs w:val="18"/>
          <w:lang w:bidi="th-TH"/>
        </w:rPr>
        <w:t xml:space="preserve"> </w:t>
      </w:r>
      <w:r>
        <w:rPr>
          <w:rFonts w:ascii="Verdana" w:eastAsia="Calibri" w:hAnsi="Verdana" w:cs="Cordia New"/>
          <w:sz w:val="18"/>
          <w:szCs w:val="18"/>
          <w:lang w:bidi="th-TH"/>
        </w:rPr>
        <w:t>(B2018).</w:t>
      </w:r>
    </w:p>
    <w:p w14:paraId="058251EB" w14:textId="187D1D3B" w:rsidR="00D557E2" w:rsidRPr="00D557E2" w:rsidRDefault="00D557E2" w:rsidP="00D557E2">
      <w:pPr>
        <w:spacing w:after="0" w:line="276" w:lineRule="auto"/>
        <w:rPr>
          <w:rFonts w:ascii="Verdana" w:eastAsia="Calibri" w:hAnsi="Verdana" w:cs="Cordia New"/>
          <w:sz w:val="18"/>
          <w:szCs w:val="18"/>
          <w:lang w:bidi="th-TH"/>
        </w:rPr>
      </w:pPr>
      <w:r>
        <w:rPr>
          <w:rFonts w:ascii="Verdana" w:eastAsia="Calibri" w:hAnsi="Verdana" w:cs="Cordia New"/>
          <w:sz w:val="18"/>
          <w:szCs w:val="18"/>
          <w:lang w:bidi="th-TH"/>
        </w:rPr>
        <w:t xml:space="preserve">     </w:t>
      </w:r>
      <w:r w:rsidRPr="00D557E2">
        <w:rPr>
          <w:rFonts w:ascii="Verdana" w:eastAsia="Calibri" w:hAnsi="Verdana" w:cs="Cordia New"/>
          <w:sz w:val="18"/>
          <w:szCs w:val="18"/>
          <w:lang w:bidi="th-TH"/>
        </w:rPr>
        <w:t xml:space="preserve">De første befolkningsundersøgelser udgjorde grundlaget for folkesundhedsprogrammet Inuuneritta I, og resultater og erfaringer fra alle undersøgelserne har været brugt i arbejdet med udviklingen af Inuuneritta II </w:t>
      </w:r>
      <w:r w:rsidR="009D0CCE">
        <w:rPr>
          <w:rFonts w:ascii="Verdana" w:eastAsia="Calibri" w:hAnsi="Verdana" w:cs="Cordia New"/>
          <w:sz w:val="18"/>
          <w:szCs w:val="18"/>
          <w:lang w:bidi="th-TH"/>
        </w:rPr>
        <w:t>(2013-2019)</w:t>
      </w:r>
      <w:r w:rsidRPr="005C1902">
        <w:rPr>
          <w:rFonts w:ascii="Verdana" w:eastAsia="Calibri" w:hAnsi="Verdana" w:cs="Cordia New"/>
          <w:sz w:val="18"/>
          <w:szCs w:val="18"/>
          <w:lang w:bidi="th-TH"/>
        </w:rPr>
        <w:t>. Folkesundheden</w:t>
      </w:r>
      <w:r>
        <w:rPr>
          <w:rFonts w:ascii="Verdana" w:eastAsia="Calibri" w:hAnsi="Verdana" w:cs="Cordia New"/>
          <w:sz w:val="18"/>
          <w:szCs w:val="18"/>
          <w:lang w:bidi="th-TH"/>
        </w:rPr>
        <w:t xml:space="preserve"> i Grønland følges ved hjælp af </w:t>
      </w:r>
      <w:r w:rsidR="005C1902" w:rsidRPr="005C1902">
        <w:rPr>
          <w:rFonts w:ascii="Verdana" w:eastAsia="Calibri" w:hAnsi="Verdana" w:cs="Cordia New"/>
          <w:sz w:val="18"/>
          <w:szCs w:val="18"/>
          <w:lang w:bidi="th-TH"/>
        </w:rPr>
        <w:t>46</w:t>
      </w:r>
      <w:r w:rsidRPr="005C1902">
        <w:rPr>
          <w:rFonts w:ascii="Verdana" w:eastAsia="Calibri" w:hAnsi="Verdana" w:cs="Cordia New"/>
          <w:sz w:val="18"/>
          <w:szCs w:val="18"/>
          <w:lang w:bidi="th-TH"/>
        </w:rPr>
        <w:t xml:space="preserve"> indikatorer, hvoraf </w:t>
      </w:r>
      <w:r w:rsidR="005C1902" w:rsidRPr="005C1902">
        <w:rPr>
          <w:rFonts w:ascii="Verdana" w:eastAsia="Calibri" w:hAnsi="Verdana" w:cs="Cordia New"/>
          <w:sz w:val="18"/>
          <w:szCs w:val="18"/>
          <w:lang w:bidi="th-TH"/>
        </w:rPr>
        <w:t>20</w:t>
      </w:r>
      <w:r w:rsidRPr="005C1902">
        <w:rPr>
          <w:rFonts w:ascii="Verdana" w:eastAsia="Calibri" w:hAnsi="Verdana" w:cs="Cordia New"/>
          <w:sz w:val="18"/>
          <w:szCs w:val="18"/>
          <w:lang w:bidi="th-TH"/>
        </w:rPr>
        <w:t xml:space="preserve"> stammer fra Befolkningsundersøgelserne blandt voksne. De øvrige indikatorer kommer fra </w:t>
      </w:r>
      <w:r w:rsidR="00CA58B3">
        <w:rPr>
          <w:rFonts w:ascii="Verdana" w:eastAsia="Calibri" w:hAnsi="Verdana" w:cs="Cordia New"/>
          <w:sz w:val="18"/>
          <w:szCs w:val="18"/>
          <w:lang w:bidi="th-TH"/>
        </w:rPr>
        <w:t>Skolebørnsundersøgelserne</w:t>
      </w:r>
      <w:r w:rsidR="00CA58B3" w:rsidRPr="005C1902">
        <w:rPr>
          <w:rFonts w:ascii="Verdana" w:eastAsia="Calibri" w:hAnsi="Verdana" w:cs="Cordia New"/>
          <w:sz w:val="18"/>
          <w:szCs w:val="18"/>
          <w:lang w:bidi="th-TH"/>
        </w:rPr>
        <w:t xml:space="preserve"> </w:t>
      </w:r>
      <w:r w:rsidRPr="005C1902">
        <w:rPr>
          <w:rFonts w:ascii="Verdana" w:eastAsia="Calibri" w:hAnsi="Verdana" w:cs="Cordia New"/>
          <w:sz w:val="18"/>
          <w:szCs w:val="18"/>
          <w:lang w:bidi="th-TH"/>
        </w:rPr>
        <w:t>(HBSC)</w:t>
      </w:r>
      <w:r w:rsidR="005C1902" w:rsidRPr="005C1902">
        <w:rPr>
          <w:rFonts w:ascii="Verdana" w:eastAsia="Calibri" w:hAnsi="Verdana" w:cs="Cordia New"/>
          <w:sz w:val="18"/>
          <w:szCs w:val="18"/>
          <w:lang w:bidi="th-TH"/>
        </w:rPr>
        <w:t>, Landslægen, Grønlands Statistik m.fl.</w:t>
      </w:r>
    </w:p>
    <w:p w14:paraId="738D4616" w14:textId="77777777" w:rsidR="00D557E2" w:rsidRPr="00D557E2" w:rsidRDefault="00D557E2" w:rsidP="00D557E2">
      <w:pPr>
        <w:spacing w:after="0" w:line="276" w:lineRule="auto"/>
        <w:rPr>
          <w:rFonts w:ascii="Verdana" w:eastAsia="Calibri" w:hAnsi="Verdana" w:cs="Cordia New"/>
          <w:sz w:val="18"/>
          <w:szCs w:val="18"/>
          <w:lang w:bidi="th-TH"/>
        </w:rPr>
      </w:pPr>
      <w:r>
        <w:rPr>
          <w:rFonts w:ascii="Verdana" w:eastAsia="Calibri" w:hAnsi="Verdana" w:cs="Cordia New"/>
          <w:sz w:val="18"/>
          <w:szCs w:val="18"/>
          <w:lang w:bidi="th-TH"/>
        </w:rPr>
        <w:t xml:space="preserve">     </w:t>
      </w:r>
      <w:r w:rsidRPr="00D557E2">
        <w:rPr>
          <w:rFonts w:ascii="Verdana" w:eastAsia="Calibri" w:hAnsi="Verdana" w:cs="Cordia New"/>
          <w:sz w:val="18"/>
          <w:szCs w:val="18"/>
          <w:lang w:bidi="th-TH"/>
        </w:rPr>
        <w:t>Indsamlingen af data til B201</w:t>
      </w:r>
      <w:r>
        <w:rPr>
          <w:rFonts w:ascii="Verdana" w:eastAsia="Calibri" w:hAnsi="Verdana" w:cs="Cordia New"/>
          <w:sz w:val="18"/>
          <w:szCs w:val="18"/>
          <w:lang w:bidi="th-TH"/>
        </w:rPr>
        <w:t>8</w:t>
      </w:r>
      <w:r w:rsidRPr="00D557E2">
        <w:rPr>
          <w:rFonts w:ascii="Verdana" w:eastAsia="Calibri" w:hAnsi="Verdana" w:cs="Cordia New"/>
          <w:sz w:val="18"/>
          <w:szCs w:val="18"/>
          <w:lang w:bidi="th-TH"/>
        </w:rPr>
        <w:t xml:space="preserve"> blev gennemført i perioden </w:t>
      </w:r>
      <w:r w:rsidR="005C1902" w:rsidRPr="005C1902">
        <w:rPr>
          <w:rFonts w:ascii="Verdana" w:eastAsia="Calibri" w:hAnsi="Verdana" w:cs="Cordia New"/>
          <w:sz w:val="18"/>
          <w:szCs w:val="18"/>
          <w:lang w:bidi="th-TH"/>
        </w:rPr>
        <w:t>oktober</w:t>
      </w:r>
      <w:r w:rsidRPr="005C1902">
        <w:rPr>
          <w:rFonts w:ascii="Verdana" w:eastAsia="Calibri" w:hAnsi="Verdana" w:cs="Cordia New"/>
          <w:sz w:val="18"/>
          <w:szCs w:val="18"/>
          <w:lang w:bidi="th-TH"/>
        </w:rPr>
        <w:t xml:space="preserve"> 2017 – januar 2019</w:t>
      </w:r>
      <w:r w:rsidRPr="00D557E2">
        <w:rPr>
          <w:rFonts w:ascii="Verdana" w:eastAsia="Calibri" w:hAnsi="Verdana" w:cs="Cordia New"/>
          <w:sz w:val="18"/>
          <w:szCs w:val="18"/>
          <w:lang w:bidi="th-TH"/>
        </w:rPr>
        <w:t xml:space="preserve">. I alt </w:t>
      </w:r>
      <w:r w:rsidR="005C1902" w:rsidRPr="005C1902">
        <w:rPr>
          <w:rFonts w:ascii="Verdana" w:eastAsia="Calibri" w:hAnsi="Verdana" w:cs="Cordia New"/>
          <w:sz w:val="18"/>
          <w:szCs w:val="18"/>
          <w:lang w:bidi="th-TH"/>
        </w:rPr>
        <w:t>2539</w:t>
      </w:r>
      <w:r w:rsidRPr="00D557E2">
        <w:rPr>
          <w:rFonts w:ascii="Verdana" w:eastAsia="Calibri" w:hAnsi="Verdana" w:cs="Cordia New"/>
          <w:sz w:val="18"/>
          <w:szCs w:val="18"/>
          <w:lang w:bidi="th-TH"/>
        </w:rPr>
        <w:t xml:space="preserve"> </w:t>
      </w:r>
      <w:r w:rsidRPr="005C1902">
        <w:rPr>
          <w:rFonts w:ascii="Verdana" w:eastAsia="Calibri" w:hAnsi="Verdana" w:cs="Cordia New"/>
          <w:sz w:val="18"/>
          <w:szCs w:val="18"/>
          <w:lang w:bidi="th-TH"/>
        </w:rPr>
        <w:t>personer på 15 år eller derover deltog i undersøgelsen</w:t>
      </w:r>
      <w:r w:rsidRPr="00D557E2">
        <w:rPr>
          <w:rFonts w:ascii="Verdana" w:eastAsia="Calibri" w:hAnsi="Verdana" w:cs="Cordia New"/>
          <w:sz w:val="18"/>
          <w:szCs w:val="18"/>
          <w:lang w:bidi="th-TH"/>
        </w:rPr>
        <w:t>. Undersøgelsen blev gennemført i 1</w:t>
      </w:r>
      <w:r w:rsidR="005C1902" w:rsidRPr="005C1902">
        <w:rPr>
          <w:rFonts w:ascii="Verdana" w:eastAsia="Calibri" w:hAnsi="Verdana" w:cs="Cordia New"/>
          <w:sz w:val="18"/>
          <w:szCs w:val="18"/>
          <w:lang w:bidi="th-TH"/>
        </w:rPr>
        <w:t>2</w:t>
      </w:r>
      <w:r w:rsidRPr="00D557E2">
        <w:rPr>
          <w:rFonts w:ascii="Verdana" w:eastAsia="Calibri" w:hAnsi="Verdana" w:cs="Cordia New"/>
          <w:sz w:val="18"/>
          <w:szCs w:val="18"/>
          <w:lang w:bidi="th-TH"/>
        </w:rPr>
        <w:t xml:space="preserve"> byer og 8 bygder i alle kommunerne.</w:t>
      </w:r>
    </w:p>
    <w:p w14:paraId="0DC6B028" w14:textId="77777777" w:rsidR="00D557E2" w:rsidRPr="00D557E2" w:rsidRDefault="00D557E2" w:rsidP="00D557E2">
      <w:pPr>
        <w:spacing w:after="0" w:line="276" w:lineRule="auto"/>
        <w:rPr>
          <w:rFonts w:ascii="Verdana" w:eastAsia="Calibri" w:hAnsi="Verdana" w:cs="Cordia New"/>
          <w:sz w:val="18"/>
          <w:szCs w:val="18"/>
          <w:lang w:bidi="th-TH"/>
        </w:rPr>
      </w:pPr>
    </w:p>
    <w:p w14:paraId="1A60B33E" w14:textId="77777777" w:rsidR="00D557E2" w:rsidRDefault="005C1902" w:rsidP="00D557E2">
      <w:pPr>
        <w:spacing w:after="0" w:line="276" w:lineRule="auto"/>
        <w:rPr>
          <w:rFonts w:ascii="Verdana" w:eastAsia="Calibri" w:hAnsi="Verdana" w:cs="Cordia New"/>
          <w:sz w:val="18"/>
          <w:szCs w:val="18"/>
          <w:lang w:bidi="th-TH"/>
        </w:rPr>
      </w:pPr>
      <w:r>
        <w:rPr>
          <w:rFonts w:ascii="Verdana" w:eastAsia="Calibri" w:hAnsi="Verdana" w:cs="Cordia New"/>
          <w:sz w:val="18"/>
          <w:szCs w:val="18"/>
          <w:lang w:bidi="th-TH"/>
        </w:rPr>
        <w:t>En række</w:t>
      </w:r>
      <w:r w:rsidR="00D557E2" w:rsidRPr="00D557E2">
        <w:rPr>
          <w:rFonts w:ascii="Verdana" w:eastAsia="Calibri" w:hAnsi="Verdana" w:cs="Cordia New"/>
          <w:sz w:val="18"/>
          <w:szCs w:val="18"/>
          <w:lang w:bidi="th-TH"/>
        </w:rPr>
        <w:t xml:space="preserve"> </w:t>
      </w:r>
      <w:r w:rsidR="00D557E2">
        <w:rPr>
          <w:rFonts w:ascii="Verdana" w:eastAsia="Calibri" w:hAnsi="Verdana" w:cs="Cordia New"/>
          <w:sz w:val="18"/>
          <w:szCs w:val="18"/>
          <w:lang w:bidi="th-TH"/>
        </w:rPr>
        <w:t>indikatorer</w:t>
      </w:r>
      <w:r w:rsidR="00D557E2" w:rsidRPr="00D557E2">
        <w:rPr>
          <w:rFonts w:ascii="Verdana" w:eastAsia="Calibri" w:hAnsi="Verdana" w:cs="Cordia New"/>
          <w:sz w:val="18"/>
          <w:szCs w:val="18"/>
          <w:lang w:bidi="th-TH"/>
        </w:rPr>
        <w:t xml:space="preserve"> fortjener efter forskergruppens mening særlig opmærksomhed</w:t>
      </w:r>
      <w:r>
        <w:rPr>
          <w:rFonts w:ascii="Verdana" w:eastAsia="Calibri" w:hAnsi="Verdana" w:cs="Cordia New"/>
          <w:sz w:val="18"/>
          <w:szCs w:val="18"/>
          <w:lang w:bidi="th-TH"/>
        </w:rPr>
        <w:t xml:space="preserve"> (se tabellen).</w:t>
      </w:r>
    </w:p>
    <w:p w14:paraId="0AC91AA8" w14:textId="77777777" w:rsidR="005C1902" w:rsidRDefault="005C1902" w:rsidP="00D557E2">
      <w:pPr>
        <w:spacing w:after="0" w:line="276" w:lineRule="auto"/>
        <w:rPr>
          <w:rFonts w:ascii="Verdana" w:eastAsia="Calibri" w:hAnsi="Verdana" w:cs="Cordia New"/>
          <w:sz w:val="18"/>
          <w:szCs w:val="18"/>
          <w:lang w:bidi="th-TH"/>
        </w:rPr>
      </w:pPr>
    </w:p>
    <w:tbl>
      <w:tblPr>
        <w:tblW w:w="0" w:type="auto"/>
        <w:tblCellMar>
          <w:left w:w="70" w:type="dxa"/>
          <w:right w:w="70" w:type="dxa"/>
        </w:tblCellMar>
        <w:tblLook w:val="04A0" w:firstRow="1" w:lastRow="0" w:firstColumn="1" w:lastColumn="0" w:noHBand="0" w:noVBand="1"/>
      </w:tblPr>
      <w:tblGrid>
        <w:gridCol w:w="2785"/>
        <w:gridCol w:w="633"/>
        <w:gridCol w:w="496"/>
        <w:gridCol w:w="1125"/>
        <w:gridCol w:w="525"/>
        <w:gridCol w:w="527"/>
        <w:gridCol w:w="3537"/>
      </w:tblGrid>
      <w:tr w:rsidR="00B7072E" w:rsidRPr="00B7072E" w14:paraId="656588B7" w14:textId="77777777" w:rsidTr="00384659">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1E7AE38C" w14:textId="77777777" w:rsidR="00B7072E" w:rsidRPr="00B7072E" w:rsidRDefault="00B7072E" w:rsidP="00B7072E">
            <w:pPr>
              <w:spacing w:after="0" w:line="240" w:lineRule="auto"/>
              <w:rPr>
                <w:rFonts w:ascii="Arial" w:eastAsia="Times New Roman" w:hAnsi="Arial" w:cs="Arial"/>
                <w:b/>
                <w:bCs/>
                <w:color w:val="000000"/>
                <w:sz w:val="16"/>
                <w:szCs w:val="16"/>
                <w:lang w:eastAsia="da-DK" w:bidi="th-TH"/>
              </w:rPr>
            </w:pPr>
            <w:r w:rsidRPr="00B7072E">
              <w:rPr>
                <w:rFonts w:ascii="Arial" w:eastAsia="Times New Roman" w:hAnsi="Arial" w:cs="Arial"/>
                <w:b/>
                <w:bCs/>
                <w:color w:val="000000"/>
                <w:sz w:val="16"/>
                <w:szCs w:val="16"/>
                <w:lang w:eastAsia="da-DK" w:bidi="th-TH"/>
              </w:rPr>
              <w:t>Indikator</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6B7837EA" w14:textId="77777777" w:rsidR="00B7072E" w:rsidRPr="00B7072E" w:rsidRDefault="00B7072E" w:rsidP="00B7072E">
            <w:pPr>
              <w:spacing w:after="0" w:line="240" w:lineRule="auto"/>
              <w:jc w:val="center"/>
              <w:rPr>
                <w:rFonts w:ascii="Arial" w:eastAsia="Times New Roman" w:hAnsi="Arial" w:cs="Arial"/>
                <w:b/>
                <w:bCs/>
                <w:color w:val="000000"/>
                <w:sz w:val="16"/>
                <w:szCs w:val="16"/>
                <w:lang w:eastAsia="da-DK" w:bidi="th-TH"/>
              </w:rPr>
            </w:pPr>
            <w:r w:rsidRPr="00B7072E">
              <w:rPr>
                <w:rFonts w:ascii="Arial" w:eastAsia="Times New Roman" w:hAnsi="Arial" w:cs="Arial"/>
                <w:b/>
                <w:bCs/>
                <w:color w:val="000000"/>
                <w:sz w:val="16"/>
                <w:szCs w:val="16"/>
                <w:lang w:eastAsia="da-DK" w:bidi="th-TH"/>
              </w:rPr>
              <w:t>2005-2010</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7E0605D6" w14:textId="77777777" w:rsidR="00B7072E" w:rsidRPr="00B7072E" w:rsidRDefault="00B7072E" w:rsidP="00B7072E">
            <w:pPr>
              <w:spacing w:after="0" w:line="240" w:lineRule="auto"/>
              <w:jc w:val="center"/>
              <w:rPr>
                <w:rFonts w:ascii="Arial" w:eastAsia="Times New Roman" w:hAnsi="Arial" w:cs="Arial"/>
                <w:b/>
                <w:bCs/>
                <w:color w:val="000000"/>
                <w:sz w:val="16"/>
                <w:szCs w:val="16"/>
                <w:lang w:eastAsia="da-DK" w:bidi="th-TH"/>
              </w:rPr>
            </w:pPr>
            <w:r w:rsidRPr="00B7072E">
              <w:rPr>
                <w:rFonts w:ascii="Arial" w:eastAsia="Times New Roman" w:hAnsi="Arial" w:cs="Arial"/>
                <w:b/>
                <w:bCs/>
                <w:color w:val="000000"/>
                <w:sz w:val="16"/>
                <w:szCs w:val="16"/>
                <w:lang w:eastAsia="da-DK" w:bidi="th-TH"/>
              </w:rPr>
              <w:t>2018</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481AF06E" w14:textId="77777777" w:rsidR="00B7072E" w:rsidRPr="00B7072E" w:rsidRDefault="00B7072E" w:rsidP="00B7072E">
            <w:pPr>
              <w:spacing w:after="0" w:line="240" w:lineRule="auto"/>
              <w:jc w:val="center"/>
              <w:rPr>
                <w:rFonts w:ascii="Arial" w:eastAsia="Times New Roman" w:hAnsi="Arial" w:cs="Arial"/>
                <w:b/>
                <w:bCs/>
                <w:color w:val="000000"/>
                <w:sz w:val="16"/>
                <w:szCs w:val="16"/>
                <w:lang w:eastAsia="da-DK" w:bidi="th-TH"/>
              </w:rPr>
            </w:pPr>
            <w:r w:rsidRPr="00B7072E">
              <w:rPr>
                <w:rFonts w:ascii="Arial" w:eastAsia="Times New Roman" w:hAnsi="Arial" w:cs="Arial"/>
                <w:b/>
                <w:bCs/>
                <w:color w:val="000000"/>
                <w:sz w:val="16"/>
                <w:szCs w:val="16"/>
                <w:lang w:eastAsia="da-DK" w:bidi="th-TH"/>
              </w:rPr>
              <w:t>Ratio B2018:2005</w:t>
            </w:r>
          </w:p>
        </w:tc>
        <w:tc>
          <w:tcPr>
            <w:tcW w:w="1054" w:type="dxa"/>
            <w:gridSpan w:val="2"/>
            <w:tcBorders>
              <w:top w:val="single" w:sz="4" w:space="0" w:color="auto"/>
              <w:left w:val="nil"/>
              <w:bottom w:val="single" w:sz="4" w:space="0" w:color="auto"/>
              <w:right w:val="single" w:sz="4" w:space="0" w:color="auto"/>
            </w:tcBorders>
            <w:shd w:val="clear" w:color="000000" w:fill="A9D08E"/>
            <w:vAlign w:val="center"/>
            <w:hideMark/>
          </w:tcPr>
          <w:p w14:paraId="4C869862" w14:textId="34A4B3E6" w:rsidR="00B7072E" w:rsidRPr="00B7072E" w:rsidRDefault="00384659" w:rsidP="00B7072E">
            <w:pPr>
              <w:spacing w:after="0" w:line="240" w:lineRule="auto"/>
              <w:jc w:val="center"/>
              <w:rPr>
                <w:rFonts w:ascii="Arial" w:eastAsia="Times New Roman" w:hAnsi="Arial" w:cs="Arial"/>
                <w:b/>
                <w:bCs/>
                <w:color w:val="000000"/>
                <w:sz w:val="16"/>
                <w:szCs w:val="16"/>
                <w:lang w:eastAsia="da-DK" w:bidi="th-TH"/>
              </w:rPr>
            </w:pPr>
            <w:r>
              <w:rPr>
                <w:rFonts w:ascii="Arial" w:eastAsia="Times New Roman" w:hAnsi="Arial" w:cs="Arial"/>
                <w:b/>
                <w:bCs/>
                <w:color w:val="000000"/>
                <w:sz w:val="16"/>
                <w:szCs w:val="16"/>
                <w:lang w:eastAsia="da-DK" w:bidi="th-TH"/>
              </w:rPr>
              <w:t xml:space="preserve">95% </w:t>
            </w:r>
            <w:r w:rsidR="00B7072E" w:rsidRPr="00B7072E">
              <w:rPr>
                <w:rFonts w:ascii="Arial" w:eastAsia="Times New Roman" w:hAnsi="Arial" w:cs="Arial"/>
                <w:b/>
                <w:bCs/>
                <w:color w:val="000000"/>
                <w:sz w:val="16"/>
                <w:szCs w:val="16"/>
                <w:lang w:eastAsia="da-DK" w:bidi="th-TH"/>
              </w:rPr>
              <w:t>Sikkerheds- interval</w:t>
            </w:r>
          </w:p>
        </w:tc>
        <w:tc>
          <w:tcPr>
            <w:tcW w:w="3537" w:type="dxa"/>
            <w:tcBorders>
              <w:top w:val="single" w:sz="4" w:space="0" w:color="auto"/>
              <w:left w:val="nil"/>
              <w:bottom w:val="single" w:sz="4" w:space="0" w:color="auto"/>
              <w:right w:val="single" w:sz="4" w:space="0" w:color="auto"/>
            </w:tcBorders>
            <w:shd w:val="clear" w:color="000000" w:fill="A9D08E"/>
            <w:vAlign w:val="center"/>
            <w:hideMark/>
          </w:tcPr>
          <w:p w14:paraId="6290BB12" w14:textId="77777777" w:rsidR="00B7072E" w:rsidRPr="00B7072E" w:rsidRDefault="00B7072E" w:rsidP="00B7072E">
            <w:pPr>
              <w:spacing w:after="0" w:line="240" w:lineRule="auto"/>
              <w:rPr>
                <w:rFonts w:ascii="Arial" w:eastAsia="Times New Roman" w:hAnsi="Arial" w:cs="Arial"/>
                <w:b/>
                <w:bCs/>
                <w:color w:val="000000"/>
                <w:sz w:val="16"/>
                <w:szCs w:val="16"/>
                <w:lang w:eastAsia="da-DK" w:bidi="th-TH"/>
              </w:rPr>
            </w:pPr>
            <w:r w:rsidRPr="00B7072E">
              <w:rPr>
                <w:rFonts w:ascii="Arial" w:eastAsia="Times New Roman" w:hAnsi="Arial" w:cs="Arial"/>
                <w:b/>
                <w:bCs/>
                <w:color w:val="000000"/>
                <w:sz w:val="16"/>
                <w:szCs w:val="16"/>
                <w:lang w:eastAsia="da-DK" w:bidi="th-TH"/>
              </w:rPr>
              <w:t>Konsekvens for folkesundheden</w:t>
            </w:r>
          </w:p>
        </w:tc>
      </w:tr>
      <w:tr w:rsidR="00B7072E" w:rsidRPr="00B7072E" w14:paraId="60CB1A17" w14:textId="77777777" w:rsidTr="00384659">
        <w:trPr>
          <w:trHeight w:val="280"/>
        </w:trPr>
        <w:tc>
          <w:tcPr>
            <w:tcW w:w="0" w:type="auto"/>
            <w:tcBorders>
              <w:top w:val="nil"/>
              <w:left w:val="single" w:sz="4" w:space="0" w:color="auto"/>
              <w:bottom w:val="single" w:sz="4" w:space="0" w:color="auto"/>
              <w:right w:val="single" w:sz="4" w:space="0" w:color="auto"/>
            </w:tcBorders>
            <w:shd w:val="clear" w:color="000000" w:fill="E2EFDA"/>
            <w:vAlign w:val="center"/>
            <w:hideMark/>
          </w:tcPr>
          <w:p w14:paraId="033AB2E5" w14:textId="77777777" w:rsidR="00B7072E" w:rsidRPr="00B7072E" w:rsidRDefault="00B7072E" w:rsidP="00B7072E">
            <w:pPr>
              <w:spacing w:after="0" w:line="240" w:lineRule="auto"/>
              <w:rPr>
                <w:rFonts w:ascii="Arial" w:eastAsia="Times New Roman" w:hAnsi="Arial" w:cs="Arial"/>
                <w:b/>
                <w:bCs/>
                <w:color w:val="000000"/>
                <w:sz w:val="16"/>
                <w:szCs w:val="16"/>
                <w:lang w:eastAsia="da-DK" w:bidi="th-TH"/>
              </w:rPr>
            </w:pPr>
            <w:r w:rsidRPr="00B7072E">
              <w:rPr>
                <w:rFonts w:ascii="Arial" w:eastAsia="Times New Roman" w:hAnsi="Arial" w:cs="Arial"/>
                <w:b/>
                <w:bCs/>
                <w:color w:val="000000"/>
                <w:sz w:val="16"/>
                <w:szCs w:val="16"/>
                <w:lang w:eastAsia="da-DK" w:bidi="th-TH"/>
              </w:rPr>
              <w:t>Generel sundhedstilstand</w:t>
            </w:r>
          </w:p>
        </w:tc>
        <w:tc>
          <w:tcPr>
            <w:tcW w:w="0" w:type="auto"/>
            <w:tcBorders>
              <w:top w:val="nil"/>
              <w:left w:val="nil"/>
              <w:bottom w:val="single" w:sz="4" w:space="0" w:color="auto"/>
              <w:right w:val="single" w:sz="4" w:space="0" w:color="auto"/>
            </w:tcBorders>
            <w:shd w:val="clear" w:color="000000" w:fill="E2EFDA"/>
            <w:vAlign w:val="center"/>
            <w:hideMark/>
          </w:tcPr>
          <w:p w14:paraId="7DEDA992"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 </w:t>
            </w:r>
          </w:p>
        </w:tc>
        <w:tc>
          <w:tcPr>
            <w:tcW w:w="0" w:type="auto"/>
            <w:tcBorders>
              <w:top w:val="nil"/>
              <w:left w:val="nil"/>
              <w:bottom w:val="single" w:sz="4" w:space="0" w:color="auto"/>
              <w:right w:val="single" w:sz="4" w:space="0" w:color="auto"/>
            </w:tcBorders>
            <w:shd w:val="clear" w:color="000000" w:fill="E2EFDA"/>
            <w:vAlign w:val="center"/>
            <w:hideMark/>
          </w:tcPr>
          <w:p w14:paraId="218F3097"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 </w:t>
            </w:r>
          </w:p>
        </w:tc>
        <w:tc>
          <w:tcPr>
            <w:tcW w:w="0" w:type="auto"/>
            <w:tcBorders>
              <w:top w:val="nil"/>
              <w:left w:val="nil"/>
              <w:bottom w:val="single" w:sz="4" w:space="0" w:color="auto"/>
              <w:right w:val="single" w:sz="4" w:space="0" w:color="auto"/>
            </w:tcBorders>
            <w:shd w:val="clear" w:color="000000" w:fill="E2EFDA"/>
            <w:vAlign w:val="center"/>
            <w:hideMark/>
          </w:tcPr>
          <w:p w14:paraId="0D47E6A7" w14:textId="77777777" w:rsidR="00B7072E" w:rsidRPr="00B7072E" w:rsidRDefault="00B7072E" w:rsidP="00B7072E">
            <w:pPr>
              <w:spacing w:after="0" w:line="240" w:lineRule="auto"/>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 </w:t>
            </w:r>
          </w:p>
        </w:tc>
        <w:tc>
          <w:tcPr>
            <w:tcW w:w="0" w:type="auto"/>
            <w:tcBorders>
              <w:top w:val="nil"/>
              <w:left w:val="nil"/>
              <w:bottom w:val="single" w:sz="4" w:space="0" w:color="auto"/>
              <w:right w:val="single" w:sz="4" w:space="0" w:color="auto"/>
            </w:tcBorders>
            <w:shd w:val="clear" w:color="000000" w:fill="E2EFDA"/>
            <w:vAlign w:val="center"/>
            <w:hideMark/>
          </w:tcPr>
          <w:p w14:paraId="1A684752"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 </w:t>
            </w:r>
          </w:p>
        </w:tc>
        <w:tc>
          <w:tcPr>
            <w:tcW w:w="412" w:type="dxa"/>
            <w:tcBorders>
              <w:top w:val="nil"/>
              <w:left w:val="nil"/>
              <w:bottom w:val="single" w:sz="4" w:space="0" w:color="auto"/>
              <w:right w:val="single" w:sz="4" w:space="0" w:color="auto"/>
            </w:tcBorders>
            <w:shd w:val="clear" w:color="000000" w:fill="E2EFDA"/>
            <w:vAlign w:val="center"/>
            <w:hideMark/>
          </w:tcPr>
          <w:p w14:paraId="2D84E68A"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 </w:t>
            </w:r>
          </w:p>
        </w:tc>
        <w:tc>
          <w:tcPr>
            <w:tcW w:w="3537" w:type="dxa"/>
            <w:tcBorders>
              <w:top w:val="nil"/>
              <w:left w:val="nil"/>
              <w:bottom w:val="single" w:sz="4" w:space="0" w:color="auto"/>
              <w:right w:val="single" w:sz="4" w:space="0" w:color="auto"/>
            </w:tcBorders>
            <w:shd w:val="clear" w:color="000000" w:fill="E2EFDA"/>
            <w:vAlign w:val="center"/>
            <w:hideMark/>
          </w:tcPr>
          <w:p w14:paraId="5E8CF620" w14:textId="77777777" w:rsidR="00B7072E" w:rsidRPr="00B7072E" w:rsidRDefault="00B7072E" w:rsidP="00B7072E">
            <w:pPr>
              <w:spacing w:after="0" w:line="240" w:lineRule="auto"/>
              <w:rPr>
                <w:rFonts w:ascii="Arial" w:eastAsia="Times New Roman" w:hAnsi="Arial" w:cs="Arial"/>
                <w:b/>
                <w:bCs/>
                <w:color w:val="000000"/>
                <w:sz w:val="16"/>
                <w:szCs w:val="16"/>
                <w:lang w:eastAsia="da-DK" w:bidi="th-TH"/>
              </w:rPr>
            </w:pPr>
            <w:r w:rsidRPr="00B7072E">
              <w:rPr>
                <w:rFonts w:ascii="Arial" w:eastAsia="Times New Roman" w:hAnsi="Arial" w:cs="Arial"/>
                <w:b/>
                <w:bCs/>
                <w:color w:val="000000"/>
                <w:sz w:val="16"/>
                <w:szCs w:val="16"/>
                <w:lang w:eastAsia="da-DK" w:bidi="th-TH"/>
              </w:rPr>
              <w:t> </w:t>
            </w:r>
          </w:p>
        </w:tc>
      </w:tr>
      <w:tr w:rsidR="00B7072E" w:rsidRPr="00B7072E" w14:paraId="739A7135" w14:textId="77777777" w:rsidTr="00384659">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B4D6D8" w14:textId="609152CA" w:rsidR="00B7072E" w:rsidRPr="00B7072E" w:rsidRDefault="00B7072E" w:rsidP="00B7072E">
            <w:pPr>
              <w:spacing w:after="0" w:line="240" w:lineRule="auto"/>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Social ulighed i rygning (koncentrationsindeks)</w:t>
            </w:r>
            <w:r w:rsidR="00624AF2">
              <w:rPr>
                <w:rFonts w:ascii="Arial" w:eastAsia="Times New Roman" w:hAnsi="Arial" w:cs="Arial"/>
                <w:color w:val="000000"/>
                <w:sz w:val="16"/>
                <w:szCs w:val="16"/>
                <w:lang w:eastAsia="da-DK" w:bidi="th-TH"/>
              </w:rPr>
              <w:t>*</w:t>
            </w:r>
          </w:p>
        </w:tc>
        <w:tc>
          <w:tcPr>
            <w:tcW w:w="0" w:type="auto"/>
            <w:tcBorders>
              <w:top w:val="nil"/>
              <w:left w:val="nil"/>
              <w:bottom w:val="single" w:sz="4" w:space="0" w:color="auto"/>
              <w:right w:val="single" w:sz="4" w:space="0" w:color="auto"/>
            </w:tcBorders>
            <w:shd w:val="clear" w:color="auto" w:fill="auto"/>
            <w:vAlign w:val="center"/>
            <w:hideMark/>
          </w:tcPr>
          <w:p w14:paraId="36A30B4A"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0,09</w:t>
            </w:r>
          </w:p>
        </w:tc>
        <w:tc>
          <w:tcPr>
            <w:tcW w:w="0" w:type="auto"/>
            <w:tcBorders>
              <w:top w:val="nil"/>
              <w:left w:val="nil"/>
              <w:bottom w:val="single" w:sz="4" w:space="0" w:color="auto"/>
              <w:right w:val="single" w:sz="4" w:space="0" w:color="auto"/>
            </w:tcBorders>
            <w:shd w:val="clear" w:color="auto" w:fill="auto"/>
            <w:vAlign w:val="center"/>
            <w:hideMark/>
          </w:tcPr>
          <w:p w14:paraId="27F4E229"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0,12</w:t>
            </w:r>
          </w:p>
        </w:tc>
        <w:tc>
          <w:tcPr>
            <w:tcW w:w="0" w:type="auto"/>
            <w:tcBorders>
              <w:top w:val="nil"/>
              <w:left w:val="nil"/>
              <w:bottom w:val="single" w:sz="4" w:space="0" w:color="auto"/>
              <w:right w:val="single" w:sz="4" w:space="0" w:color="auto"/>
            </w:tcBorders>
            <w:shd w:val="clear" w:color="auto" w:fill="auto"/>
            <w:vAlign w:val="center"/>
            <w:hideMark/>
          </w:tcPr>
          <w:p w14:paraId="78951549" w14:textId="77777777" w:rsidR="00B7072E" w:rsidRPr="00B7072E" w:rsidRDefault="00B7072E" w:rsidP="00B7072E">
            <w:pPr>
              <w:spacing w:after="0" w:line="240" w:lineRule="auto"/>
              <w:jc w:val="center"/>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1,34</w:t>
            </w:r>
          </w:p>
        </w:tc>
        <w:tc>
          <w:tcPr>
            <w:tcW w:w="0" w:type="auto"/>
            <w:tcBorders>
              <w:top w:val="nil"/>
              <w:left w:val="nil"/>
              <w:bottom w:val="single" w:sz="4" w:space="0" w:color="auto"/>
              <w:right w:val="single" w:sz="4" w:space="0" w:color="auto"/>
            </w:tcBorders>
            <w:shd w:val="clear" w:color="auto" w:fill="auto"/>
            <w:noWrap/>
            <w:vAlign w:val="center"/>
            <w:hideMark/>
          </w:tcPr>
          <w:p w14:paraId="0A5E7BEC"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1,27</w:t>
            </w:r>
          </w:p>
        </w:tc>
        <w:tc>
          <w:tcPr>
            <w:tcW w:w="412" w:type="dxa"/>
            <w:tcBorders>
              <w:top w:val="nil"/>
              <w:left w:val="nil"/>
              <w:bottom w:val="single" w:sz="4" w:space="0" w:color="auto"/>
              <w:right w:val="single" w:sz="4" w:space="0" w:color="auto"/>
            </w:tcBorders>
            <w:shd w:val="clear" w:color="auto" w:fill="auto"/>
            <w:noWrap/>
            <w:vAlign w:val="center"/>
            <w:hideMark/>
          </w:tcPr>
          <w:p w14:paraId="65C4BD83"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1,43</w:t>
            </w:r>
          </w:p>
        </w:tc>
        <w:tc>
          <w:tcPr>
            <w:tcW w:w="3537" w:type="dxa"/>
            <w:tcBorders>
              <w:top w:val="nil"/>
              <w:left w:val="nil"/>
              <w:bottom w:val="single" w:sz="4" w:space="0" w:color="auto"/>
              <w:right w:val="single" w:sz="4" w:space="0" w:color="auto"/>
            </w:tcBorders>
            <w:shd w:val="clear" w:color="auto" w:fill="auto"/>
            <w:noWrap/>
            <w:vAlign w:val="center"/>
            <w:hideMark/>
          </w:tcPr>
          <w:p w14:paraId="47A72DF2" w14:textId="77777777" w:rsidR="00B7072E" w:rsidRPr="00B7072E" w:rsidRDefault="00B7072E" w:rsidP="00B7072E">
            <w:pPr>
              <w:spacing w:after="0" w:line="240" w:lineRule="auto"/>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Stor og stigende social ulighed</w:t>
            </w:r>
          </w:p>
        </w:tc>
      </w:tr>
      <w:tr w:rsidR="00B7072E" w:rsidRPr="00B7072E" w14:paraId="13A0DEC4" w14:textId="77777777" w:rsidTr="00384659">
        <w:trPr>
          <w:trHeight w:val="280"/>
        </w:trPr>
        <w:tc>
          <w:tcPr>
            <w:tcW w:w="0" w:type="auto"/>
            <w:tcBorders>
              <w:top w:val="nil"/>
              <w:left w:val="single" w:sz="4" w:space="0" w:color="auto"/>
              <w:bottom w:val="single" w:sz="4" w:space="0" w:color="auto"/>
              <w:right w:val="single" w:sz="4" w:space="0" w:color="auto"/>
            </w:tcBorders>
            <w:shd w:val="clear" w:color="000000" w:fill="E2EFDA"/>
            <w:vAlign w:val="center"/>
            <w:hideMark/>
          </w:tcPr>
          <w:p w14:paraId="06F5E55C" w14:textId="77777777" w:rsidR="00B7072E" w:rsidRPr="00B7072E" w:rsidRDefault="00B7072E" w:rsidP="00B7072E">
            <w:pPr>
              <w:spacing w:after="0" w:line="240" w:lineRule="auto"/>
              <w:rPr>
                <w:rFonts w:ascii="Arial" w:eastAsia="Times New Roman" w:hAnsi="Arial" w:cs="Arial"/>
                <w:b/>
                <w:bCs/>
                <w:color w:val="000000"/>
                <w:sz w:val="16"/>
                <w:szCs w:val="16"/>
                <w:lang w:eastAsia="da-DK" w:bidi="th-TH"/>
              </w:rPr>
            </w:pPr>
            <w:r w:rsidRPr="00B7072E">
              <w:rPr>
                <w:rFonts w:ascii="Arial" w:eastAsia="Times New Roman" w:hAnsi="Arial" w:cs="Arial"/>
                <w:b/>
                <w:bCs/>
                <w:color w:val="000000"/>
                <w:sz w:val="16"/>
                <w:szCs w:val="16"/>
                <w:lang w:eastAsia="da-DK" w:bidi="th-TH"/>
              </w:rPr>
              <w:t>Børn og unge</w:t>
            </w:r>
          </w:p>
        </w:tc>
        <w:tc>
          <w:tcPr>
            <w:tcW w:w="0" w:type="auto"/>
            <w:tcBorders>
              <w:top w:val="nil"/>
              <w:left w:val="nil"/>
              <w:bottom w:val="single" w:sz="4" w:space="0" w:color="auto"/>
              <w:right w:val="single" w:sz="4" w:space="0" w:color="auto"/>
            </w:tcBorders>
            <w:shd w:val="clear" w:color="000000" w:fill="E2EFDA"/>
            <w:vAlign w:val="center"/>
            <w:hideMark/>
          </w:tcPr>
          <w:p w14:paraId="226CAB81"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w:t>
            </w:r>
          </w:p>
        </w:tc>
        <w:tc>
          <w:tcPr>
            <w:tcW w:w="0" w:type="auto"/>
            <w:tcBorders>
              <w:top w:val="nil"/>
              <w:left w:val="nil"/>
              <w:bottom w:val="single" w:sz="4" w:space="0" w:color="auto"/>
              <w:right w:val="single" w:sz="4" w:space="0" w:color="auto"/>
            </w:tcBorders>
            <w:shd w:val="clear" w:color="000000" w:fill="E2EFDA"/>
            <w:vAlign w:val="center"/>
            <w:hideMark/>
          </w:tcPr>
          <w:p w14:paraId="3DFC265E"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w:t>
            </w:r>
          </w:p>
        </w:tc>
        <w:tc>
          <w:tcPr>
            <w:tcW w:w="0" w:type="auto"/>
            <w:tcBorders>
              <w:top w:val="nil"/>
              <w:left w:val="nil"/>
              <w:bottom w:val="single" w:sz="4" w:space="0" w:color="auto"/>
              <w:right w:val="single" w:sz="4" w:space="0" w:color="auto"/>
            </w:tcBorders>
            <w:shd w:val="clear" w:color="000000" w:fill="E2EFDA"/>
            <w:vAlign w:val="center"/>
            <w:hideMark/>
          </w:tcPr>
          <w:p w14:paraId="0D58A7F6" w14:textId="77777777" w:rsidR="00B7072E" w:rsidRPr="00B7072E" w:rsidRDefault="00B7072E" w:rsidP="00B7072E">
            <w:pPr>
              <w:spacing w:after="0" w:line="240" w:lineRule="auto"/>
              <w:jc w:val="center"/>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 </w:t>
            </w:r>
          </w:p>
        </w:tc>
        <w:tc>
          <w:tcPr>
            <w:tcW w:w="0" w:type="auto"/>
            <w:tcBorders>
              <w:top w:val="nil"/>
              <w:left w:val="nil"/>
              <w:bottom w:val="single" w:sz="4" w:space="0" w:color="auto"/>
              <w:right w:val="single" w:sz="4" w:space="0" w:color="auto"/>
            </w:tcBorders>
            <w:shd w:val="clear" w:color="000000" w:fill="E2EFDA"/>
            <w:vAlign w:val="center"/>
            <w:hideMark/>
          </w:tcPr>
          <w:p w14:paraId="1D304A9B" w14:textId="77777777" w:rsidR="00B7072E" w:rsidRPr="00B7072E" w:rsidRDefault="00B7072E" w:rsidP="00B7072E">
            <w:pPr>
              <w:spacing w:after="0" w:line="240" w:lineRule="auto"/>
              <w:jc w:val="center"/>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 </w:t>
            </w:r>
          </w:p>
        </w:tc>
        <w:tc>
          <w:tcPr>
            <w:tcW w:w="412" w:type="dxa"/>
            <w:tcBorders>
              <w:top w:val="nil"/>
              <w:left w:val="nil"/>
              <w:bottom w:val="single" w:sz="4" w:space="0" w:color="auto"/>
              <w:right w:val="single" w:sz="4" w:space="0" w:color="auto"/>
            </w:tcBorders>
            <w:shd w:val="clear" w:color="000000" w:fill="E2EFDA"/>
            <w:vAlign w:val="center"/>
            <w:hideMark/>
          </w:tcPr>
          <w:p w14:paraId="60AAE5A9" w14:textId="77777777" w:rsidR="00B7072E" w:rsidRPr="00B7072E" w:rsidRDefault="00B7072E" w:rsidP="00B7072E">
            <w:pPr>
              <w:spacing w:after="0" w:line="240" w:lineRule="auto"/>
              <w:jc w:val="center"/>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 </w:t>
            </w:r>
          </w:p>
        </w:tc>
        <w:tc>
          <w:tcPr>
            <w:tcW w:w="3537" w:type="dxa"/>
            <w:tcBorders>
              <w:top w:val="nil"/>
              <w:left w:val="nil"/>
              <w:bottom w:val="single" w:sz="4" w:space="0" w:color="auto"/>
              <w:right w:val="single" w:sz="4" w:space="0" w:color="auto"/>
            </w:tcBorders>
            <w:shd w:val="clear" w:color="000000" w:fill="E2EFDA"/>
            <w:vAlign w:val="center"/>
            <w:hideMark/>
          </w:tcPr>
          <w:p w14:paraId="17397DEE" w14:textId="77777777" w:rsidR="00B7072E" w:rsidRPr="00B7072E" w:rsidRDefault="00B7072E" w:rsidP="00B7072E">
            <w:pPr>
              <w:spacing w:after="0" w:line="240" w:lineRule="auto"/>
              <w:rPr>
                <w:rFonts w:ascii="Arial" w:eastAsia="Times New Roman" w:hAnsi="Arial" w:cs="Arial"/>
                <w:b/>
                <w:bCs/>
                <w:color w:val="000000"/>
                <w:sz w:val="16"/>
                <w:szCs w:val="16"/>
                <w:lang w:eastAsia="da-DK" w:bidi="th-TH"/>
              </w:rPr>
            </w:pPr>
            <w:r w:rsidRPr="00B7072E">
              <w:rPr>
                <w:rFonts w:ascii="Arial" w:eastAsia="Times New Roman" w:hAnsi="Arial" w:cs="Arial"/>
                <w:b/>
                <w:bCs/>
                <w:color w:val="000000"/>
                <w:sz w:val="16"/>
                <w:szCs w:val="16"/>
                <w:lang w:eastAsia="da-DK" w:bidi="th-TH"/>
              </w:rPr>
              <w:t> </w:t>
            </w:r>
          </w:p>
        </w:tc>
      </w:tr>
      <w:tr w:rsidR="00B7072E" w:rsidRPr="00B7072E" w14:paraId="6AD7D512" w14:textId="77777777" w:rsidTr="00384659">
        <w:trPr>
          <w:trHeight w:val="4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8ECDBC" w14:textId="307D2CD3" w:rsidR="00B7072E" w:rsidRPr="00B7072E" w:rsidRDefault="00B7072E" w:rsidP="00B7072E">
            <w:pPr>
              <w:spacing w:after="0" w:line="240" w:lineRule="auto"/>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 xml:space="preserve">Andel 18-29-årige, der har været udsat for seksuelle overgreb inden </w:t>
            </w:r>
            <w:r w:rsidR="00B47710" w:rsidRPr="00B7072E">
              <w:rPr>
                <w:rFonts w:ascii="Arial" w:eastAsia="Times New Roman" w:hAnsi="Arial" w:cs="Arial"/>
                <w:color w:val="000000"/>
                <w:sz w:val="16"/>
                <w:szCs w:val="16"/>
                <w:lang w:eastAsia="da-DK" w:bidi="th-TH"/>
              </w:rPr>
              <w:t>18-årsalderen</w:t>
            </w:r>
            <w:bookmarkStart w:id="0" w:name="_GoBack"/>
            <w:bookmarkEnd w:id="0"/>
          </w:p>
        </w:tc>
        <w:tc>
          <w:tcPr>
            <w:tcW w:w="0" w:type="auto"/>
            <w:tcBorders>
              <w:top w:val="nil"/>
              <w:left w:val="nil"/>
              <w:bottom w:val="single" w:sz="4" w:space="0" w:color="auto"/>
              <w:right w:val="single" w:sz="4" w:space="0" w:color="auto"/>
            </w:tcBorders>
            <w:shd w:val="clear" w:color="auto" w:fill="auto"/>
            <w:vAlign w:val="center"/>
            <w:hideMark/>
          </w:tcPr>
          <w:p w14:paraId="0A77788C"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32,8</w:t>
            </w:r>
          </w:p>
        </w:tc>
        <w:tc>
          <w:tcPr>
            <w:tcW w:w="0" w:type="auto"/>
            <w:tcBorders>
              <w:top w:val="nil"/>
              <w:left w:val="nil"/>
              <w:bottom w:val="single" w:sz="4" w:space="0" w:color="auto"/>
              <w:right w:val="single" w:sz="4" w:space="0" w:color="auto"/>
            </w:tcBorders>
            <w:shd w:val="clear" w:color="auto" w:fill="auto"/>
            <w:vAlign w:val="center"/>
            <w:hideMark/>
          </w:tcPr>
          <w:p w14:paraId="24583EC5"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27,0</w:t>
            </w:r>
          </w:p>
        </w:tc>
        <w:tc>
          <w:tcPr>
            <w:tcW w:w="0" w:type="auto"/>
            <w:tcBorders>
              <w:top w:val="nil"/>
              <w:left w:val="nil"/>
              <w:bottom w:val="single" w:sz="4" w:space="0" w:color="auto"/>
              <w:right w:val="single" w:sz="4" w:space="0" w:color="auto"/>
            </w:tcBorders>
            <w:shd w:val="clear" w:color="auto" w:fill="auto"/>
            <w:vAlign w:val="center"/>
            <w:hideMark/>
          </w:tcPr>
          <w:p w14:paraId="686CCFF9" w14:textId="77777777" w:rsidR="00B7072E" w:rsidRPr="00B7072E" w:rsidRDefault="00B7072E" w:rsidP="00B7072E">
            <w:pPr>
              <w:spacing w:after="0" w:line="240" w:lineRule="auto"/>
              <w:jc w:val="center"/>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0,82</w:t>
            </w:r>
          </w:p>
        </w:tc>
        <w:tc>
          <w:tcPr>
            <w:tcW w:w="0" w:type="auto"/>
            <w:tcBorders>
              <w:top w:val="nil"/>
              <w:left w:val="nil"/>
              <w:bottom w:val="single" w:sz="4" w:space="0" w:color="auto"/>
              <w:right w:val="single" w:sz="4" w:space="0" w:color="auto"/>
            </w:tcBorders>
            <w:shd w:val="clear" w:color="auto" w:fill="auto"/>
            <w:noWrap/>
            <w:vAlign w:val="center"/>
            <w:hideMark/>
          </w:tcPr>
          <w:p w14:paraId="31737D71"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0,63</w:t>
            </w:r>
          </w:p>
        </w:tc>
        <w:tc>
          <w:tcPr>
            <w:tcW w:w="412" w:type="dxa"/>
            <w:tcBorders>
              <w:top w:val="nil"/>
              <w:left w:val="nil"/>
              <w:bottom w:val="single" w:sz="4" w:space="0" w:color="auto"/>
              <w:right w:val="single" w:sz="4" w:space="0" w:color="auto"/>
            </w:tcBorders>
            <w:shd w:val="clear" w:color="auto" w:fill="auto"/>
            <w:noWrap/>
            <w:vAlign w:val="center"/>
            <w:hideMark/>
          </w:tcPr>
          <w:p w14:paraId="36A026CD"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1,07</w:t>
            </w:r>
          </w:p>
        </w:tc>
        <w:tc>
          <w:tcPr>
            <w:tcW w:w="3537" w:type="dxa"/>
            <w:tcBorders>
              <w:top w:val="nil"/>
              <w:left w:val="nil"/>
              <w:bottom w:val="single" w:sz="4" w:space="0" w:color="auto"/>
              <w:right w:val="single" w:sz="4" w:space="0" w:color="auto"/>
            </w:tcBorders>
            <w:shd w:val="clear" w:color="auto" w:fill="auto"/>
            <w:noWrap/>
            <w:vAlign w:val="center"/>
            <w:hideMark/>
          </w:tcPr>
          <w:p w14:paraId="38FD5CA4" w14:textId="77777777" w:rsidR="00B7072E" w:rsidRPr="00B7072E" w:rsidRDefault="00B7072E" w:rsidP="00B7072E">
            <w:pPr>
              <w:spacing w:after="0" w:line="240" w:lineRule="auto"/>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Høj forekomst</w:t>
            </w:r>
          </w:p>
        </w:tc>
      </w:tr>
      <w:tr w:rsidR="00B7072E" w:rsidRPr="00B7072E" w14:paraId="0DC9FB5A" w14:textId="77777777" w:rsidTr="00384659">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15F70A" w14:textId="12D7296B" w:rsidR="00B7072E" w:rsidRPr="00B7072E" w:rsidRDefault="00B7072E" w:rsidP="00B7072E">
            <w:pPr>
              <w:spacing w:after="0" w:line="240" w:lineRule="auto"/>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18-</w:t>
            </w:r>
            <w:r w:rsidR="00CA58B3" w:rsidRPr="00B7072E">
              <w:rPr>
                <w:rFonts w:ascii="Arial" w:eastAsia="Times New Roman" w:hAnsi="Arial" w:cs="Arial"/>
                <w:color w:val="000000"/>
                <w:sz w:val="16"/>
                <w:szCs w:val="16"/>
                <w:lang w:eastAsia="da-DK" w:bidi="th-TH"/>
              </w:rPr>
              <w:t>29-årige</w:t>
            </w:r>
            <w:r w:rsidRPr="00B7072E">
              <w:rPr>
                <w:rFonts w:ascii="Arial" w:eastAsia="Times New Roman" w:hAnsi="Arial" w:cs="Arial"/>
                <w:color w:val="000000"/>
                <w:sz w:val="16"/>
                <w:szCs w:val="16"/>
                <w:lang w:eastAsia="da-DK" w:bidi="th-TH"/>
              </w:rPr>
              <w:t xml:space="preserve"> med selvmordsforsøg seneste år</w:t>
            </w:r>
          </w:p>
        </w:tc>
        <w:tc>
          <w:tcPr>
            <w:tcW w:w="0" w:type="auto"/>
            <w:tcBorders>
              <w:top w:val="nil"/>
              <w:left w:val="nil"/>
              <w:bottom w:val="single" w:sz="4" w:space="0" w:color="auto"/>
              <w:right w:val="single" w:sz="4" w:space="0" w:color="auto"/>
            </w:tcBorders>
            <w:shd w:val="clear" w:color="auto" w:fill="auto"/>
            <w:vAlign w:val="center"/>
            <w:hideMark/>
          </w:tcPr>
          <w:p w14:paraId="66B3433A"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9,1</w:t>
            </w:r>
          </w:p>
        </w:tc>
        <w:tc>
          <w:tcPr>
            <w:tcW w:w="0" w:type="auto"/>
            <w:tcBorders>
              <w:top w:val="nil"/>
              <w:left w:val="nil"/>
              <w:bottom w:val="single" w:sz="4" w:space="0" w:color="auto"/>
              <w:right w:val="single" w:sz="4" w:space="0" w:color="auto"/>
            </w:tcBorders>
            <w:shd w:val="clear" w:color="auto" w:fill="auto"/>
            <w:vAlign w:val="center"/>
            <w:hideMark/>
          </w:tcPr>
          <w:p w14:paraId="0626E702"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8,3</w:t>
            </w:r>
          </w:p>
        </w:tc>
        <w:tc>
          <w:tcPr>
            <w:tcW w:w="0" w:type="auto"/>
            <w:tcBorders>
              <w:top w:val="nil"/>
              <w:left w:val="nil"/>
              <w:bottom w:val="single" w:sz="4" w:space="0" w:color="auto"/>
              <w:right w:val="single" w:sz="4" w:space="0" w:color="auto"/>
            </w:tcBorders>
            <w:shd w:val="clear" w:color="auto" w:fill="auto"/>
            <w:vAlign w:val="center"/>
            <w:hideMark/>
          </w:tcPr>
          <w:p w14:paraId="1D78F086" w14:textId="77777777" w:rsidR="00B7072E" w:rsidRPr="00B7072E" w:rsidRDefault="00B7072E" w:rsidP="00B7072E">
            <w:pPr>
              <w:spacing w:after="0" w:line="240" w:lineRule="auto"/>
              <w:jc w:val="center"/>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0,91</w:t>
            </w:r>
          </w:p>
        </w:tc>
        <w:tc>
          <w:tcPr>
            <w:tcW w:w="0" w:type="auto"/>
            <w:tcBorders>
              <w:top w:val="nil"/>
              <w:left w:val="nil"/>
              <w:bottom w:val="single" w:sz="4" w:space="0" w:color="auto"/>
              <w:right w:val="single" w:sz="4" w:space="0" w:color="auto"/>
            </w:tcBorders>
            <w:shd w:val="clear" w:color="auto" w:fill="auto"/>
            <w:noWrap/>
            <w:vAlign w:val="center"/>
            <w:hideMark/>
          </w:tcPr>
          <w:p w14:paraId="43B01261"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0,59</w:t>
            </w:r>
          </w:p>
        </w:tc>
        <w:tc>
          <w:tcPr>
            <w:tcW w:w="412" w:type="dxa"/>
            <w:tcBorders>
              <w:top w:val="nil"/>
              <w:left w:val="nil"/>
              <w:bottom w:val="single" w:sz="4" w:space="0" w:color="auto"/>
              <w:right w:val="single" w:sz="4" w:space="0" w:color="auto"/>
            </w:tcBorders>
            <w:shd w:val="clear" w:color="auto" w:fill="auto"/>
            <w:noWrap/>
            <w:vAlign w:val="center"/>
            <w:hideMark/>
          </w:tcPr>
          <w:p w14:paraId="54BDFAF0"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1,40</w:t>
            </w:r>
          </w:p>
        </w:tc>
        <w:tc>
          <w:tcPr>
            <w:tcW w:w="3537" w:type="dxa"/>
            <w:tcBorders>
              <w:top w:val="nil"/>
              <w:left w:val="nil"/>
              <w:bottom w:val="single" w:sz="4" w:space="0" w:color="auto"/>
              <w:right w:val="single" w:sz="4" w:space="0" w:color="auto"/>
            </w:tcBorders>
            <w:shd w:val="clear" w:color="auto" w:fill="auto"/>
            <w:noWrap/>
            <w:vAlign w:val="center"/>
            <w:hideMark/>
          </w:tcPr>
          <w:p w14:paraId="1750B204" w14:textId="77777777" w:rsidR="00B7072E" w:rsidRPr="00B7072E" w:rsidRDefault="00B7072E" w:rsidP="00B7072E">
            <w:pPr>
              <w:spacing w:after="0" w:line="240" w:lineRule="auto"/>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Høj forekomst</w:t>
            </w:r>
          </w:p>
        </w:tc>
      </w:tr>
      <w:tr w:rsidR="00B7072E" w:rsidRPr="00B7072E" w14:paraId="4A8ED640" w14:textId="77777777" w:rsidTr="00384659">
        <w:trPr>
          <w:trHeight w:val="280"/>
        </w:trPr>
        <w:tc>
          <w:tcPr>
            <w:tcW w:w="0" w:type="auto"/>
            <w:tcBorders>
              <w:top w:val="nil"/>
              <w:left w:val="single" w:sz="4" w:space="0" w:color="auto"/>
              <w:bottom w:val="single" w:sz="4" w:space="0" w:color="auto"/>
              <w:right w:val="single" w:sz="4" w:space="0" w:color="auto"/>
            </w:tcBorders>
            <w:shd w:val="clear" w:color="000000" w:fill="E2EFDA"/>
            <w:vAlign w:val="center"/>
            <w:hideMark/>
          </w:tcPr>
          <w:p w14:paraId="18BC7281" w14:textId="77777777" w:rsidR="00B7072E" w:rsidRPr="00B7072E" w:rsidRDefault="00B7072E" w:rsidP="00B7072E">
            <w:pPr>
              <w:spacing w:after="0" w:line="240" w:lineRule="auto"/>
              <w:rPr>
                <w:rFonts w:ascii="Arial" w:eastAsia="Times New Roman" w:hAnsi="Arial" w:cs="Arial"/>
                <w:b/>
                <w:bCs/>
                <w:color w:val="000000"/>
                <w:sz w:val="16"/>
                <w:szCs w:val="16"/>
                <w:lang w:eastAsia="da-DK" w:bidi="th-TH"/>
              </w:rPr>
            </w:pPr>
            <w:r w:rsidRPr="00B7072E">
              <w:rPr>
                <w:rFonts w:ascii="Arial" w:eastAsia="Times New Roman" w:hAnsi="Arial" w:cs="Arial"/>
                <w:b/>
                <w:bCs/>
                <w:color w:val="000000"/>
                <w:sz w:val="16"/>
                <w:szCs w:val="16"/>
                <w:lang w:eastAsia="da-DK" w:bidi="th-TH"/>
              </w:rPr>
              <w:t xml:space="preserve">Rygning </w:t>
            </w:r>
          </w:p>
        </w:tc>
        <w:tc>
          <w:tcPr>
            <w:tcW w:w="0" w:type="auto"/>
            <w:tcBorders>
              <w:top w:val="nil"/>
              <w:left w:val="nil"/>
              <w:bottom w:val="single" w:sz="4" w:space="0" w:color="auto"/>
              <w:right w:val="single" w:sz="4" w:space="0" w:color="auto"/>
            </w:tcBorders>
            <w:shd w:val="clear" w:color="000000" w:fill="E2EFDA"/>
            <w:vAlign w:val="center"/>
            <w:hideMark/>
          </w:tcPr>
          <w:p w14:paraId="10818B4B"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 </w:t>
            </w:r>
          </w:p>
        </w:tc>
        <w:tc>
          <w:tcPr>
            <w:tcW w:w="0" w:type="auto"/>
            <w:tcBorders>
              <w:top w:val="nil"/>
              <w:left w:val="nil"/>
              <w:bottom w:val="single" w:sz="4" w:space="0" w:color="auto"/>
              <w:right w:val="single" w:sz="4" w:space="0" w:color="auto"/>
            </w:tcBorders>
            <w:shd w:val="clear" w:color="000000" w:fill="E2EFDA"/>
            <w:vAlign w:val="center"/>
            <w:hideMark/>
          </w:tcPr>
          <w:p w14:paraId="54C97A36"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 </w:t>
            </w:r>
          </w:p>
        </w:tc>
        <w:tc>
          <w:tcPr>
            <w:tcW w:w="0" w:type="auto"/>
            <w:tcBorders>
              <w:top w:val="nil"/>
              <w:left w:val="nil"/>
              <w:bottom w:val="single" w:sz="4" w:space="0" w:color="auto"/>
              <w:right w:val="single" w:sz="4" w:space="0" w:color="auto"/>
            </w:tcBorders>
            <w:shd w:val="clear" w:color="000000" w:fill="E2EFDA"/>
            <w:vAlign w:val="center"/>
            <w:hideMark/>
          </w:tcPr>
          <w:p w14:paraId="50624BC6" w14:textId="77777777" w:rsidR="00B7072E" w:rsidRPr="00B7072E" w:rsidRDefault="00B7072E" w:rsidP="00B7072E">
            <w:pPr>
              <w:spacing w:after="0" w:line="240" w:lineRule="auto"/>
              <w:jc w:val="center"/>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 </w:t>
            </w:r>
          </w:p>
        </w:tc>
        <w:tc>
          <w:tcPr>
            <w:tcW w:w="0" w:type="auto"/>
            <w:tcBorders>
              <w:top w:val="nil"/>
              <w:left w:val="nil"/>
              <w:bottom w:val="single" w:sz="4" w:space="0" w:color="auto"/>
              <w:right w:val="single" w:sz="4" w:space="0" w:color="auto"/>
            </w:tcBorders>
            <w:shd w:val="clear" w:color="000000" w:fill="E2EFDA"/>
            <w:vAlign w:val="center"/>
            <w:hideMark/>
          </w:tcPr>
          <w:p w14:paraId="6601C2D2" w14:textId="77777777" w:rsidR="00B7072E" w:rsidRPr="00B7072E" w:rsidRDefault="00B7072E" w:rsidP="00B7072E">
            <w:pPr>
              <w:spacing w:after="0" w:line="240" w:lineRule="auto"/>
              <w:jc w:val="center"/>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 </w:t>
            </w:r>
          </w:p>
        </w:tc>
        <w:tc>
          <w:tcPr>
            <w:tcW w:w="412" w:type="dxa"/>
            <w:tcBorders>
              <w:top w:val="nil"/>
              <w:left w:val="nil"/>
              <w:bottom w:val="single" w:sz="4" w:space="0" w:color="auto"/>
              <w:right w:val="single" w:sz="4" w:space="0" w:color="auto"/>
            </w:tcBorders>
            <w:shd w:val="clear" w:color="000000" w:fill="E2EFDA"/>
            <w:vAlign w:val="center"/>
            <w:hideMark/>
          </w:tcPr>
          <w:p w14:paraId="6C9BCE99" w14:textId="77777777" w:rsidR="00B7072E" w:rsidRPr="00B7072E" w:rsidRDefault="00B7072E" w:rsidP="00B7072E">
            <w:pPr>
              <w:spacing w:after="0" w:line="240" w:lineRule="auto"/>
              <w:jc w:val="center"/>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 </w:t>
            </w:r>
          </w:p>
        </w:tc>
        <w:tc>
          <w:tcPr>
            <w:tcW w:w="3537" w:type="dxa"/>
            <w:tcBorders>
              <w:top w:val="nil"/>
              <w:left w:val="nil"/>
              <w:bottom w:val="single" w:sz="4" w:space="0" w:color="auto"/>
              <w:right w:val="single" w:sz="4" w:space="0" w:color="auto"/>
            </w:tcBorders>
            <w:shd w:val="clear" w:color="000000" w:fill="E2EFDA"/>
            <w:vAlign w:val="center"/>
            <w:hideMark/>
          </w:tcPr>
          <w:p w14:paraId="3051BB65" w14:textId="77777777" w:rsidR="00B7072E" w:rsidRPr="00B7072E" w:rsidRDefault="00B7072E" w:rsidP="00B7072E">
            <w:pPr>
              <w:spacing w:after="0" w:line="240" w:lineRule="auto"/>
              <w:rPr>
                <w:rFonts w:ascii="Arial" w:eastAsia="Times New Roman" w:hAnsi="Arial" w:cs="Arial"/>
                <w:b/>
                <w:bCs/>
                <w:color w:val="000000"/>
                <w:sz w:val="16"/>
                <w:szCs w:val="16"/>
                <w:lang w:eastAsia="da-DK" w:bidi="th-TH"/>
              </w:rPr>
            </w:pPr>
            <w:r w:rsidRPr="00B7072E">
              <w:rPr>
                <w:rFonts w:ascii="Arial" w:eastAsia="Times New Roman" w:hAnsi="Arial" w:cs="Arial"/>
                <w:b/>
                <w:bCs/>
                <w:color w:val="000000"/>
                <w:sz w:val="16"/>
                <w:szCs w:val="16"/>
                <w:lang w:eastAsia="da-DK" w:bidi="th-TH"/>
              </w:rPr>
              <w:t> </w:t>
            </w:r>
          </w:p>
        </w:tc>
      </w:tr>
      <w:tr w:rsidR="00B7072E" w:rsidRPr="00B7072E" w14:paraId="3BE0B65F" w14:textId="77777777" w:rsidTr="00384659">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BE36CE" w14:textId="77777777" w:rsidR="00B7072E" w:rsidRPr="00B7072E" w:rsidRDefault="00B7072E" w:rsidP="00B7072E">
            <w:pPr>
              <w:spacing w:after="0" w:line="240" w:lineRule="auto"/>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Dagligrygere</w:t>
            </w:r>
          </w:p>
        </w:tc>
        <w:tc>
          <w:tcPr>
            <w:tcW w:w="0" w:type="auto"/>
            <w:tcBorders>
              <w:top w:val="nil"/>
              <w:left w:val="nil"/>
              <w:bottom w:val="single" w:sz="4" w:space="0" w:color="auto"/>
              <w:right w:val="single" w:sz="4" w:space="0" w:color="auto"/>
            </w:tcBorders>
            <w:shd w:val="clear" w:color="auto" w:fill="auto"/>
            <w:vAlign w:val="center"/>
            <w:hideMark/>
          </w:tcPr>
          <w:p w14:paraId="704969B4"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58,6</w:t>
            </w:r>
          </w:p>
        </w:tc>
        <w:tc>
          <w:tcPr>
            <w:tcW w:w="0" w:type="auto"/>
            <w:tcBorders>
              <w:top w:val="nil"/>
              <w:left w:val="nil"/>
              <w:bottom w:val="single" w:sz="4" w:space="0" w:color="auto"/>
              <w:right w:val="single" w:sz="4" w:space="0" w:color="auto"/>
            </w:tcBorders>
            <w:shd w:val="clear" w:color="auto" w:fill="auto"/>
            <w:vAlign w:val="center"/>
            <w:hideMark/>
          </w:tcPr>
          <w:p w14:paraId="4B691BAC"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54,7</w:t>
            </w:r>
          </w:p>
        </w:tc>
        <w:tc>
          <w:tcPr>
            <w:tcW w:w="0" w:type="auto"/>
            <w:tcBorders>
              <w:top w:val="nil"/>
              <w:left w:val="nil"/>
              <w:bottom w:val="single" w:sz="4" w:space="0" w:color="auto"/>
              <w:right w:val="single" w:sz="4" w:space="0" w:color="auto"/>
            </w:tcBorders>
            <w:shd w:val="clear" w:color="auto" w:fill="auto"/>
            <w:vAlign w:val="center"/>
            <w:hideMark/>
          </w:tcPr>
          <w:p w14:paraId="1A5763F0" w14:textId="77777777" w:rsidR="00B7072E" w:rsidRPr="00B7072E" w:rsidRDefault="00B7072E" w:rsidP="00B7072E">
            <w:pPr>
              <w:spacing w:after="0" w:line="240" w:lineRule="auto"/>
              <w:jc w:val="center"/>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0,93</w:t>
            </w:r>
          </w:p>
        </w:tc>
        <w:tc>
          <w:tcPr>
            <w:tcW w:w="0" w:type="auto"/>
            <w:tcBorders>
              <w:top w:val="nil"/>
              <w:left w:val="nil"/>
              <w:bottom w:val="single" w:sz="4" w:space="0" w:color="auto"/>
              <w:right w:val="single" w:sz="4" w:space="0" w:color="auto"/>
            </w:tcBorders>
            <w:shd w:val="clear" w:color="auto" w:fill="auto"/>
            <w:noWrap/>
            <w:vAlign w:val="center"/>
            <w:hideMark/>
          </w:tcPr>
          <w:p w14:paraId="25A1A87C"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0,87</w:t>
            </w:r>
          </w:p>
        </w:tc>
        <w:tc>
          <w:tcPr>
            <w:tcW w:w="412" w:type="dxa"/>
            <w:tcBorders>
              <w:top w:val="nil"/>
              <w:left w:val="nil"/>
              <w:bottom w:val="single" w:sz="4" w:space="0" w:color="auto"/>
              <w:right w:val="single" w:sz="4" w:space="0" w:color="auto"/>
            </w:tcBorders>
            <w:shd w:val="clear" w:color="auto" w:fill="auto"/>
            <w:noWrap/>
            <w:vAlign w:val="center"/>
            <w:hideMark/>
          </w:tcPr>
          <w:p w14:paraId="45C95CA9"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1,00</w:t>
            </w:r>
          </w:p>
        </w:tc>
        <w:tc>
          <w:tcPr>
            <w:tcW w:w="3537" w:type="dxa"/>
            <w:tcBorders>
              <w:top w:val="nil"/>
              <w:left w:val="nil"/>
              <w:bottom w:val="single" w:sz="4" w:space="0" w:color="auto"/>
              <w:right w:val="single" w:sz="4" w:space="0" w:color="auto"/>
            </w:tcBorders>
            <w:shd w:val="clear" w:color="auto" w:fill="auto"/>
            <w:noWrap/>
            <w:vAlign w:val="center"/>
            <w:hideMark/>
          </w:tcPr>
          <w:p w14:paraId="58F4A166" w14:textId="77777777" w:rsidR="00B7072E" w:rsidRPr="00B7072E" w:rsidRDefault="00B7072E" w:rsidP="00B7072E">
            <w:pPr>
              <w:spacing w:after="0" w:line="240" w:lineRule="auto"/>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Faldende tendens, men stadig høj forekomst</w:t>
            </w:r>
          </w:p>
        </w:tc>
      </w:tr>
      <w:tr w:rsidR="00B7072E" w:rsidRPr="00B7072E" w14:paraId="7BB5B6A9" w14:textId="77777777" w:rsidTr="00384659">
        <w:trPr>
          <w:trHeight w:val="280"/>
        </w:trPr>
        <w:tc>
          <w:tcPr>
            <w:tcW w:w="0" w:type="auto"/>
            <w:tcBorders>
              <w:top w:val="nil"/>
              <w:left w:val="single" w:sz="4" w:space="0" w:color="auto"/>
              <w:bottom w:val="single" w:sz="4" w:space="0" w:color="auto"/>
              <w:right w:val="single" w:sz="4" w:space="0" w:color="auto"/>
            </w:tcBorders>
            <w:shd w:val="clear" w:color="000000" w:fill="E2EFDA"/>
            <w:vAlign w:val="center"/>
            <w:hideMark/>
          </w:tcPr>
          <w:p w14:paraId="36C13F11" w14:textId="77777777" w:rsidR="00B7072E" w:rsidRPr="00B7072E" w:rsidRDefault="00B7072E" w:rsidP="00B7072E">
            <w:pPr>
              <w:spacing w:after="0" w:line="240" w:lineRule="auto"/>
              <w:rPr>
                <w:rFonts w:ascii="Arial" w:eastAsia="Times New Roman" w:hAnsi="Arial" w:cs="Arial"/>
                <w:b/>
                <w:bCs/>
                <w:color w:val="000000"/>
                <w:sz w:val="16"/>
                <w:szCs w:val="16"/>
                <w:lang w:eastAsia="da-DK" w:bidi="th-TH"/>
              </w:rPr>
            </w:pPr>
            <w:r w:rsidRPr="00B7072E">
              <w:rPr>
                <w:rFonts w:ascii="Arial" w:eastAsia="Times New Roman" w:hAnsi="Arial" w:cs="Arial"/>
                <w:b/>
                <w:bCs/>
                <w:color w:val="000000"/>
                <w:sz w:val="16"/>
                <w:szCs w:val="16"/>
                <w:lang w:eastAsia="da-DK" w:bidi="th-TH"/>
              </w:rPr>
              <w:t>Kost og fysisk aktivitet</w:t>
            </w:r>
          </w:p>
        </w:tc>
        <w:tc>
          <w:tcPr>
            <w:tcW w:w="0" w:type="auto"/>
            <w:tcBorders>
              <w:top w:val="nil"/>
              <w:left w:val="nil"/>
              <w:bottom w:val="single" w:sz="4" w:space="0" w:color="auto"/>
              <w:right w:val="single" w:sz="4" w:space="0" w:color="auto"/>
            </w:tcBorders>
            <w:shd w:val="clear" w:color="000000" w:fill="E2EFDA"/>
            <w:vAlign w:val="center"/>
            <w:hideMark/>
          </w:tcPr>
          <w:p w14:paraId="2E9D3FE0"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 </w:t>
            </w:r>
          </w:p>
        </w:tc>
        <w:tc>
          <w:tcPr>
            <w:tcW w:w="0" w:type="auto"/>
            <w:tcBorders>
              <w:top w:val="nil"/>
              <w:left w:val="nil"/>
              <w:bottom w:val="single" w:sz="4" w:space="0" w:color="auto"/>
              <w:right w:val="single" w:sz="4" w:space="0" w:color="auto"/>
            </w:tcBorders>
            <w:shd w:val="clear" w:color="000000" w:fill="E2EFDA"/>
            <w:vAlign w:val="center"/>
            <w:hideMark/>
          </w:tcPr>
          <w:p w14:paraId="61A83FE7"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 </w:t>
            </w:r>
          </w:p>
        </w:tc>
        <w:tc>
          <w:tcPr>
            <w:tcW w:w="0" w:type="auto"/>
            <w:tcBorders>
              <w:top w:val="nil"/>
              <w:left w:val="nil"/>
              <w:bottom w:val="single" w:sz="4" w:space="0" w:color="auto"/>
              <w:right w:val="single" w:sz="4" w:space="0" w:color="auto"/>
            </w:tcBorders>
            <w:shd w:val="clear" w:color="000000" w:fill="E2EFDA"/>
            <w:vAlign w:val="center"/>
            <w:hideMark/>
          </w:tcPr>
          <w:p w14:paraId="0EA85E5B" w14:textId="77777777" w:rsidR="00B7072E" w:rsidRPr="00B7072E" w:rsidRDefault="00B7072E" w:rsidP="00B7072E">
            <w:pPr>
              <w:spacing w:after="0" w:line="240" w:lineRule="auto"/>
              <w:jc w:val="center"/>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 </w:t>
            </w:r>
          </w:p>
        </w:tc>
        <w:tc>
          <w:tcPr>
            <w:tcW w:w="0" w:type="auto"/>
            <w:tcBorders>
              <w:top w:val="nil"/>
              <w:left w:val="nil"/>
              <w:bottom w:val="single" w:sz="4" w:space="0" w:color="auto"/>
              <w:right w:val="single" w:sz="4" w:space="0" w:color="auto"/>
            </w:tcBorders>
            <w:shd w:val="clear" w:color="000000" w:fill="E2EFDA"/>
            <w:vAlign w:val="center"/>
            <w:hideMark/>
          </w:tcPr>
          <w:p w14:paraId="6C388FF0" w14:textId="77777777" w:rsidR="00B7072E" w:rsidRPr="00B7072E" w:rsidRDefault="00B7072E" w:rsidP="00B7072E">
            <w:pPr>
              <w:spacing w:after="0" w:line="240" w:lineRule="auto"/>
              <w:jc w:val="center"/>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 </w:t>
            </w:r>
          </w:p>
        </w:tc>
        <w:tc>
          <w:tcPr>
            <w:tcW w:w="412" w:type="dxa"/>
            <w:tcBorders>
              <w:top w:val="nil"/>
              <w:left w:val="nil"/>
              <w:bottom w:val="single" w:sz="4" w:space="0" w:color="auto"/>
              <w:right w:val="single" w:sz="4" w:space="0" w:color="auto"/>
            </w:tcBorders>
            <w:shd w:val="clear" w:color="000000" w:fill="E2EFDA"/>
            <w:vAlign w:val="center"/>
            <w:hideMark/>
          </w:tcPr>
          <w:p w14:paraId="50F6E3F2" w14:textId="77777777" w:rsidR="00B7072E" w:rsidRPr="00B7072E" w:rsidRDefault="00B7072E" w:rsidP="00B7072E">
            <w:pPr>
              <w:spacing w:after="0" w:line="240" w:lineRule="auto"/>
              <w:jc w:val="center"/>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 </w:t>
            </w:r>
          </w:p>
        </w:tc>
        <w:tc>
          <w:tcPr>
            <w:tcW w:w="3537" w:type="dxa"/>
            <w:tcBorders>
              <w:top w:val="nil"/>
              <w:left w:val="nil"/>
              <w:bottom w:val="single" w:sz="4" w:space="0" w:color="auto"/>
              <w:right w:val="single" w:sz="4" w:space="0" w:color="auto"/>
            </w:tcBorders>
            <w:shd w:val="clear" w:color="000000" w:fill="E2EFDA"/>
            <w:vAlign w:val="center"/>
            <w:hideMark/>
          </w:tcPr>
          <w:p w14:paraId="2A939B33" w14:textId="77777777" w:rsidR="00B7072E" w:rsidRPr="00B7072E" w:rsidRDefault="00B7072E" w:rsidP="00B7072E">
            <w:pPr>
              <w:spacing w:after="0" w:line="240" w:lineRule="auto"/>
              <w:rPr>
                <w:rFonts w:ascii="Arial" w:eastAsia="Times New Roman" w:hAnsi="Arial" w:cs="Arial"/>
                <w:b/>
                <w:bCs/>
                <w:color w:val="000000"/>
                <w:sz w:val="16"/>
                <w:szCs w:val="16"/>
                <w:lang w:eastAsia="da-DK" w:bidi="th-TH"/>
              </w:rPr>
            </w:pPr>
            <w:r w:rsidRPr="00B7072E">
              <w:rPr>
                <w:rFonts w:ascii="Arial" w:eastAsia="Times New Roman" w:hAnsi="Arial" w:cs="Arial"/>
                <w:b/>
                <w:bCs/>
                <w:color w:val="000000"/>
                <w:sz w:val="16"/>
                <w:szCs w:val="16"/>
                <w:lang w:eastAsia="da-DK" w:bidi="th-TH"/>
              </w:rPr>
              <w:t> </w:t>
            </w:r>
          </w:p>
        </w:tc>
      </w:tr>
      <w:tr w:rsidR="00B7072E" w:rsidRPr="00B7072E" w14:paraId="0D76FFF5" w14:textId="77777777" w:rsidTr="00384659">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2D6803" w14:textId="635C9E33" w:rsidR="00B7072E" w:rsidRPr="00CA58B3" w:rsidRDefault="00B7072E" w:rsidP="00B7072E">
            <w:pPr>
              <w:spacing w:after="0" w:line="240" w:lineRule="auto"/>
              <w:rPr>
                <w:rFonts w:ascii="Arial" w:eastAsia="Times New Roman" w:hAnsi="Arial" w:cs="Arial"/>
                <w:color w:val="000000"/>
                <w:sz w:val="16"/>
                <w:szCs w:val="16"/>
                <w:vertAlign w:val="superscript"/>
                <w:lang w:eastAsia="da-DK" w:bidi="th-TH"/>
              </w:rPr>
            </w:pPr>
            <w:r w:rsidRPr="00B7072E">
              <w:rPr>
                <w:rFonts w:ascii="Arial" w:eastAsia="Times New Roman" w:hAnsi="Arial" w:cs="Arial"/>
                <w:color w:val="000000"/>
                <w:sz w:val="16"/>
                <w:szCs w:val="16"/>
                <w:lang w:eastAsia="da-DK" w:bidi="th-TH"/>
              </w:rPr>
              <w:t xml:space="preserve">Andel med Body Mass </w:t>
            </w:r>
            <w:r w:rsidR="00CA58B3" w:rsidRPr="00B7072E">
              <w:rPr>
                <w:rFonts w:ascii="Arial" w:eastAsia="Times New Roman" w:hAnsi="Arial" w:cs="Arial"/>
                <w:color w:val="000000"/>
                <w:sz w:val="16"/>
                <w:szCs w:val="16"/>
                <w:lang w:eastAsia="da-DK" w:bidi="th-TH"/>
              </w:rPr>
              <w:t>Index ≥</w:t>
            </w:r>
            <w:r w:rsidRPr="00B7072E">
              <w:rPr>
                <w:rFonts w:ascii="Arial" w:eastAsia="Times New Roman" w:hAnsi="Arial" w:cs="Arial"/>
                <w:color w:val="000000"/>
                <w:sz w:val="16"/>
                <w:szCs w:val="16"/>
                <w:lang w:eastAsia="da-DK" w:bidi="th-TH"/>
              </w:rPr>
              <w:t xml:space="preserve">30 </w:t>
            </w:r>
            <w:r w:rsidR="00CA58B3">
              <w:rPr>
                <w:rFonts w:ascii="Arial" w:eastAsia="Times New Roman" w:hAnsi="Arial" w:cs="Arial"/>
                <w:color w:val="000000"/>
                <w:sz w:val="16"/>
                <w:szCs w:val="16"/>
                <w:lang w:eastAsia="da-DK" w:bidi="th-TH"/>
              </w:rPr>
              <w:t>kg</w:t>
            </w:r>
            <w:r w:rsidR="007819E4">
              <w:rPr>
                <w:rFonts w:ascii="Arial" w:eastAsia="Times New Roman" w:hAnsi="Arial" w:cs="Arial"/>
                <w:color w:val="000000"/>
                <w:sz w:val="16"/>
                <w:szCs w:val="16"/>
                <w:lang w:eastAsia="da-DK" w:bidi="th-TH"/>
              </w:rPr>
              <w:t>/</w:t>
            </w:r>
            <w:r w:rsidR="00CA58B3">
              <w:rPr>
                <w:rFonts w:ascii="Arial" w:eastAsia="Times New Roman" w:hAnsi="Arial" w:cs="Arial"/>
                <w:color w:val="000000"/>
                <w:sz w:val="16"/>
                <w:szCs w:val="16"/>
                <w:lang w:eastAsia="da-DK" w:bidi="th-TH"/>
              </w:rPr>
              <w:t>m</w:t>
            </w:r>
            <w:r w:rsidR="00CA58B3">
              <w:rPr>
                <w:rFonts w:ascii="Arial" w:eastAsia="Times New Roman" w:hAnsi="Arial" w:cs="Arial"/>
                <w:color w:val="000000"/>
                <w:sz w:val="16"/>
                <w:szCs w:val="16"/>
                <w:vertAlign w:val="superscript"/>
                <w:lang w:eastAsia="da-DK" w:bidi="th-TH"/>
              </w:rPr>
              <w:t>2</w:t>
            </w:r>
          </w:p>
        </w:tc>
        <w:tc>
          <w:tcPr>
            <w:tcW w:w="0" w:type="auto"/>
            <w:tcBorders>
              <w:top w:val="nil"/>
              <w:left w:val="nil"/>
              <w:bottom w:val="single" w:sz="4" w:space="0" w:color="auto"/>
              <w:right w:val="single" w:sz="4" w:space="0" w:color="auto"/>
            </w:tcBorders>
            <w:shd w:val="clear" w:color="auto" w:fill="auto"/>
            <w:vAlign w:val="center"/>
            <w:hideMark/>
          </w:tcPr>
          <w:p w14:paraId="39FBDCE2"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22,9</w:t>
            </w:r>
          </w:p>
        </w:tc>
        <w:tc>
          <w:tcPr>
            <w:tcW w:w="0" w:type="auto"/>
            <w:tcBorders>
              <w:top w:val="nil"/>
              <w:left w:val="nil"/>
              <w:bottom w:val="single" w:sz="4" w:space="0" w:color="auto"/>
              <w:right w:val="single" w:sz="4" w:space="0" w:color="auto"/>
            </w:tcBorders>
            <w:shd w:val="clear" w:color="auto" w:fill="auto"/>
            <w:vAlign w:val="center"/>
            <w:hideMark/>
          </w:tcPr>
          <w:p w14:paraId="0E55A0DF"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27,8</w:t>
            </w:r>
          </w:p>
        </w:tc>
        <w:tc>
          <w:tcPr>
            <w:tcW w:w="0" w:type="auto"/>
            <w:tcBorders>
              <w:top w:val="nil"/>
              <w:left w:val="nil"/>
              <w:bottom w:val="single" w:sz="4" w:space="0" w:color="auto"/>
              <w:right w:val="single" w:sz="4" w:space="0" w:color="auto"/>
            </w:tcBorders>
            <w:shd w:val="clear" w:color="auto" w:fill="auto"/>
            <w:vAlign w:val="center"/>
            <w:hideMark/>
          </w:tcPr>
          <w:p w14:paraId="06094B87" w14:textId="77777777" w:rsidR="00B7072E" w:rsidRPr="00B7072E" w:rsidRDefault="00B7072E" w:rsidP="00B7072E">
            <w:pPr>
              <w:spacing w:after="0" w:line="240" w:lineRule="auto"/>
              <w:jc w:val="center"/>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1,21</w:t>
            </w:r>
          </w:p>
        </w:tc>
        <w:tc>
          <w:tcPr>
            <w:tcW w:w="0" w:type="auto"/>
            <w:tcBorders>
              <w:top w:val="nil"/>
              <w:left w:val="nil"/>
              <w:bottom w:val="single" w:sz="4" w:space="0" w:color="auto"/>
              <w:right w:val="single" w:sz="4" w:space="0" w:color="auto"/>
            </w:tcBorders>
            <w:shd w:val="clear" w:color="auto" w:fill="auto"/>
            <w:noWrap/>
            <w:vAlign w:val="center"/>
            <w:hideMark/>
          </w:tcPr>
          <w:p w14:paraId="2DA33C95"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1,09</w:t>
            </w:r>
          </w:p>
        </w:tc>
        <w:tc>
          <w:tcPr>
            <w:tcW w:w="412" w:type="dxa"/>
            <w:tcBorders>
              <w:top w:val="nil"/>
              <w:left w:val="nil"/>
              <w:bottom w:val="single" w:sz="4" w:space="0" w:color="auto"/>
              <w:right w:val="single" w:sz="4" w:space="0" w:color="auto"/>
            </w:tcBorders>
            <w:shd w:val="clear" w:color="auto" w:fill="auto"/>
            <w:noWrap/>
            <w:vAlign w:val="center"/>
            <w:hideMark/>
          </w:tcPr>
          <w:p w14:paraId="6A57DEFE"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1,35</w:t>
            </w:r>
          </w:p>
        </w:tc>
        <w:tc>
          <w:tcPr>
            <w:tcW w:w="3537" w:type="dxa"/>
            <w:tcBorders>
              <w:top w:val="nil"/>
              <w:left w:val="nil"/>
              <w:bottom w:val="single" w:sz="4" w:space="0" w:color="auto"/>
              <w:right w:val="single" w:sz="4" w:space="0" w:color="auto"/>
            </w:tcBorders>
            <w:shd w:val="clear" w:color="auto" w:fill="auto"/>
            <w:vAlign w:val="center"/>
            <w:hideMark/>
          </w:tcPr>
          <w:p w14:paraId="48129F53" w14:textId="77777777" w:rsidR="00B7072E" w:rsidRPr="00B7072E" w:rsidRDefault="00B7072E" w:rsidP="00B7072E">
            <w:pPr>
              <w:spacing w:after="0" w:line="240" w:lineRule="auto"/>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Høj og stadig stigende forekomst</w:t>
            </w:r>
          </w:p>
        </w:tc>
      </w:tr>
      <w:tr w:rsidR="00B7072E" w:rsidRPr="00B7072E" w14:paraId="7D8508A9" w14:textId="77777777" w:rsidTr="00384659">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461473" w14:textId="77777777" w:rsidR="00B7072E" w:rsidRPr="00B7072E" w:rsidRDefault="00B7072E" w:rsidP="00B7072E">
            <w:pPr>
              <w:spacing w:after="0" w:line="240" w:lineRule="auto"/>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Spiser frugt dagligt</w:t>
            </w:r>
          </w:p>
        </w:tc>
        <w:tc>
          <w:tcPr>
            <w:tcW w:w="0" w:type="auto"/>
            <w:tcBorders>
              <w:top w:val="nil"/>
              <w:left w:val="nil"/>
              <w:bottom w:val="single" w:sz="4" w:space="0" w:color="auto"/>
              <w:right w:val="single" w:sz="4" w:space="0" w:color="auto"/>
            </w:tcBorders>
            <w:shd w:val="clear" w:color="auto" w:fill="auto"/>
            <w:vAlign w:val="center"/>
            <w:hideMark/>
          </w:tcPr>
          <w:p w14:paraId="008B4D55"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37,2</w:t>
            </w:r>
          </w:p>
        </w:tc>
        <w:tc>
          <w:tcPr>
            <w:tcW w:w="0" w:type="auto"/>
            <w:tcBorders>
              <w:top w:val="nil"/>
              <w:left w:val="nil"/>
              <w:bottom w:val="single" w:sz="4" w:space="0" w:color="auto"/>
              <w:right w:val="single" w:sz="4" w:space="0" w:color="auto"/>
            </w:tcBorders>
            <w:shd w:val="clear" w:color="auto" w:fill="auto"/>
            <w:vAlign w:val="center"/>
            <w:hideMark/>
          </w:tcPr>
          <w:p w14:paraId="7B226947"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38,8</w:t>
            </w:r>
          </w:p>
        </w:tc>
        <w:tc>
          <w:tcPr>
            <w:tcW w:w="0" w:type="auto"/>
            <w:tcBorders>
              <w:top w:val="nil"/>
              <w:left w:val="nil"/>
              <w:bottom w:val="single" w:sz="4" w:space="0" w:color="auto"/>
              <w:right w:val="single" w:sz="4" w:space="0" w:color="auto"/>
            </w:tcBorders>
            <w:shd w:val="clear" w:color="auto" w:fill="auto"/>
            <w:vAlign w:val="center"/>
            <w:hideMark/>
          </w:tcPr>
          <w:p w14:paraId="722DB9DC" w14:textId="77777777" w:rsidR="00B7072E" w:rsidRPr="00B7072E" w:rsidRDefault="00B7072E" w:rsidP="00B7072E">
            <w:pPr>
              <w:spacing w:after="0" w:line="240" w:lineRule="auto"/>
              <w:jc w:val="center"/>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1,04</w:t>
            </w:r>
          </w:p>
        </w:tc>
        <w:tc>
          <w:tcPr>
            <w:tcW w:w="0" w:type="auto"/>
            <w:tcBorders>
              <w:top w:val="nil"/>
              <w:left w:val="nil"/>
              <w:bottom w:val="single" w:sz="4" w:space="0" w:color="auto"/>
              <w:right w:val="single" w:sz="4" w:space="0" w:color="auto"/>
            </w:tcBorders>
            <w:shd w:val="clear" w:color="auto" w:fill="auto"/>
            <w:noWrap/>
            <w:vAlign w:val="center"/>
            <w:hideMark/>
          </w:tcPr>
          <w:p w14:paraId="5F40160B"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0,95</w:t>
            </w:r>
          </w:p>
        </w:tc>
        <w:tc>
          <w:tcPr>
            <w:tcW w:w="412" w:type="dxa"/>
            <w:tcBorders>
              <w:top w:val="nil"/>
              <w:left w:val="nil"/>
              <w:bottom w:val="single" w:sz="4" w:space="0" w:color="auto"/>
              <w:right w:val="single" w:sz="4" w:space="0" w:color="auto"/>
            </w:tcBorders>
            <w:shd w:val="clear" w:color="auto" w:fill="auto"/>
            <w:noWrap/>
            <w:vAlign w:val="center"/>
            <w:hideMark/>
          </w:tcPr>
          <w:p w14:paraId="389A9E34"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1,14</w:t>
            </w:r>
          </w:p>
        </w:tc>
        <w:tc>
          <w:tcPr>
            <w:tcW w:w="3537" w:type="dxa"/>
            <w:tcBorders>
              <w:top w:val="nil"/>
              <w:left w:val="nil"/>
              <w:bottom w:val="single" w:sz="4" w:space="0" w:color="auto"/>
              <w:right w:val="single" w:sz="4" w:space="0" w:color="auto"/>
            </w:tcBorders>
            <w:shd w:val="clear" w:color="auto" w:fill="auto"/>
            <w:noWrap/>
            <w:vAlign w:val="center"/>
            <w:hideMark/>
          </w:tcPr>
          <w:p w14:paraId="1EB4148C" w14:textId="77777777" w:rsidR="00B7072E" w:rsidRPr="00B7072E" w:rsidRDefault="00B7072E" w:rsidP="00B7072E">
            <w:pPr>
              <w:spacing w:after="0" w:line="240" w:lineRule="auto"/>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Uændret</w:t>
            </w:r>
          </w:p>
        </w:tc>
      </w:tr>
      <w:tr w:rsidR="00B7072E" w:rsidRPr="00B7072E" w14:paraId="598F7F2B" w14:textId="77777777" w:rsidTr="00384659">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AA385F" w14:textId="77777777" w:rsidR="00B7072E" w:rsidRPr="00B7072E" w:rsidRDefault="00B7072E" w:rsidP="00B7072E">
            <w:pPr>
              <w:spacing w:after="0" w:line="240" w:lineRule="auto"/>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Spiser grøntsager dagligt</w:t>
            </w:r>
          </w:p>
        </w:tc>
        <w:tc>
          <w:tcPr>
            <w:tcW w:w="0" w:type="auto"/>
            <w:tcBorders>
              <w:top w:val="nil"/>
              <w:left w:val="nil"/>
              <w:bottom w:val="single" w:sz="4" w:space="0" w:color="auto"/>
              <w:right w:val="single" w:sz="4" w:space="0" w:color="auto"/>
            </w:tcBorders>
            <w:shd w:val="clear" w:color="auto" w:fill="auto"/>
            <w:vAlign w:val="center"/>
            <w:hideMark/>
          </w:tcPr>
          <w:p w14:paraId="644193D0"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23,9</w:t>
            </w:r>
          </w:p>
        </w:tc>
        <w:tc>
          <w:tcPr>
            <w:tcW w:w="0" w:type="auto"/>
            <w:tcBorders>
              <w:top w:val="nil"/>
              <w:left w:val="nil"/>
              <w:bottom w:val="single" w:sz="4" w:space="0" w:color="auto"/>
              <w:right w:val="single" w:sz="4" w:space="0" w:color="auto"/>
            </w:tcBorders>
            <w:shd w:val="clear" w:color="auto" w:fill="auto"/>
            <w:vAlign w:val="center"/>
            <w:hideMark/>
          </w:tcPr>
          <w:p w14:paraId="42D083C8"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29,6</w:t>
            </w:r>
          </w:p>
        </w:tc>
        <w:tc>
          <w:tcPr>
            <w:tcW w:w="0" w:type="auto"/>
            <w:tcBorders>
              <w:top w:val="nil"/>
              <w:left w:val="nil"/>
              <w:bottom w:val="single" w:sz="4" w:space="0" w:color="auto"/>
              <w:right w:val="single" w:sz="4" w:space="0" w:color="auto"/>
            </w:tcBorders>
            <w:shd w:val="clear" w:color="auto" w:fill="auto"/>
            <w:vAlign w:val="center"/>
            <w:hideMark/>
          </w:tcPr>
          <w:p w14:paraId="545C54BD" w14:textId="77777777" w:rsidR="00B7072E" w:rsidRPr="00B7072E" w:rsidRDefault="00B7072E" w:rsidP="00B7072E">
            <w:pPr>
              <w:spacing w:after="0" w:line="240" w:lineRule="auto"/>
              <w:jc w:val="center"/>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1,24</w:t>
            </w:r>
          </w:p>
        </w:tc>
        <w:tc>
          <w:tcPr>
            <w:tcW w:w="0" w:type="auto"/>
            <w:tcBorders>
              <w:top w:val="nil"/>
              <w:left w:val="nil"/>
              <w:bottom w:val="single" w:sz="4" w:space="0" w:color="auto"/>
              <w:right w:val="single" w:sz="4" w:space="0" w:color="auto"/>
            </w:tcBorders>
            <w:shd w:val="clear" w:color="auto" w:fill="auto"/>
            <w:noWrap/>
            <w:vAlign w:val="center"/>
            <w:hideMark/>
          </w:tcPr>
          <w:p w14:paraId="752BC2A1"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1,11</w:t>
            </w:r>
          </w:p>
        </w:tc>
        <w:tc>
          <w:tcPr>
            <w:tcW w:w="412" w:type="dxa"/>
            <w:tcBorders>
              <w:top w:val="nil"/>
              <w:left w:val="nil"/>
              <w:bottom w:val="single" w:sz="4" w:space="0" w:color="auto"/>
              <w:right w:val="single" w:sz="4" w:space="0" w:color="auto"/>
            </w:tcBorders>
            <w:shd w:val="clear" w:color="auto" w:fill="auto"/>
            <w:noWrap/>
            <w:vAlign w:val="center"/>
            <w:hideMark/>
          </w:tcPr>
          <w:p w14:paraId="2AD690E0"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1,39</w:t>
            </w:r>
          </w:p>
        </w:tc>
        <w:tc>
          <w:tcPr>
            <w:tcW w:w="3537" w:type="dxa"/>
            <w:tcBorders>
              <w:top w:val="nil"/>
              <w:left w:val="nil"/>
              <w:bottom w:val="single" w:sz="4" w:space="0" w:color="auto"/>
              <w:right w:val="single" w:sz="4" w:space="0" w:color="auto"/>
            </w:tcBorders>
            <w:shd w:val="clear" w:color="auto" w:fill="auto"/>
            <w:noWrap/>
            <w:vAlign w:val="center"/>
            <w:hideMark/>
          </w:tcPr>
          <w:p w14:paraId="0480BAEB" w14:textId="77777777" w:rsidR="00B7072E" w:rsidRPr="00B7072E" w:rsidRDefault="00B7072E" w:rsidP="00B7072E">
            <w:pPr>
              <w:spacing w:after="0" w:line="240" w:lineRule="auto"/>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Stigende tendens</w:t>
            </w:r>
          </w:p>
        </w:tc>
      </w:tr>
      <w:tr w:rsidR="00B7072E" w:rsidRPr="00B7072E" w14:paraId="745034A0" w14:textId="77777777" w:rsidTr="00384659">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E7E7E" w14:textId="77777777" w:rsidR="00B7072E" w:rsidRPr="00B7072E" w:rsidRDefault="00B7072E" w:rsidP="00B7072E">
            <w:pPr>
              <w:spacing w:after="0" w:line="240" w:lineRule="auto"/>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Spiser fisk mindst 1 gang om ugen</w:t>
            </w:r>
          </w:p>
        </w:tc>
        <w:tc>
          <w:tcPr>
            <w:tcW w:w="0" w:type="auto"/>
            <w:tcBorders>
              <w:top w:val="nil"/>
              <w:left w:val="nil"/>
              <w:bottom w:val="single" w:sz="4" w:space="0" w:color="auto"/>
              <w:right w:val="single" w:sz="4" w:space="0" w:color="auto"/>
            </w:tcBorders>
            <w:shd w:val="clear" w:color="auto" w:fill="auto"/>
            <w:vAlign w:val="center"/>
            <w:hideMark/>
          </w:tcPr>
          <w:p w14:paraId="54179ADD"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56,0</w:t>
            </w:r>
          </w:p>
        </w:tc>
        <w:tc>
          <w:tcPr>
            <w:tcW w:w="0" w:type="auto"/>
            <w:tcBorders>
              <w:top w:val="nil"/>
              <w:left w:val="nil"/>
              <w:bottom w:val="single" w:sz="4" w:space="0" w:color="auto"/>
              <w:right w:val="single" w:sz="4" w:space="0" w:color="auto"/>
            </w:tcBorders>
            <w:shd w:val="clear" w:color="auto" w:fill="auto"/>
            <w:vAlign w:val="center"/>
            <w:hideMark/>
          </w:tcPr>
          <w:p w14:paraId="289CEA20"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42,8</w:t>
            </w:r>
          </w:p>
        </w:tc>
        <w:tc>
          <w:tcPr>
            <w:tcW w:w="0" w:type="auto"/>
            <w:tcBorders>
              <w:top w:val="nil"/>
              <w:left w:val="nil"/>
              <w:bottom w:val="single" w:sz="4" w:space="0" w:color="auto"/>
              <w:right w:val="single" w:sz="4" w:space="0" w:color="auto"/>
            </w:tcBorders>
            <w:shd w:val="clear" w:color="auto" w:fill="auto"/>
            <w:vAlign w:val="center"/>
            <w:hideMark/>
          </w:tcPr>
          <w:p w14:paraId="26CE9F4C" w14:textId="77777777" w:rsidR="00B7072E" w:rsidRPr="00B7072E" w:rsidRDefault="00B7072E" w:rsidP="00B7072E">
            <w:pPr>
              <w:spacing w:after="0" w:line="240" w:lineRule="auto"/>
              <w:jc w:val="center"/>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0,76</w:t>
            </w:r>
          </w:p>
        </w:tc>
        <w:tc>
          <w:tcPr>
            <w:tcW w:w="0" w:type="auto"/>
            <w:tcBorders>
              <w:top w:val="nil"/>
              <w:left w:val="nil"/>
              <w:bottom w:val="single" w:sz="4" w:space="0" w:color="auto"/>
              <w:right w:val="single" w:sz="4" w:space="0" w:color="auto"/>
            </w:tcBorders>
            <w:shd w:val="clear" w:color="auto" w:fill="auto"/>
            <w:noWrap/>
            <w:vAlign w:val="center"/>
            <w:hideMark/>
          </w:tcPr>
          <w:p w14:paraId="5FC1FFFF"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0,71</w:t>
            </w:r>
          </w:p>
        </w:tc>
        <w:tc>
          <w:tcPr>
            <w:tcW w:w="412" w:type="dxa"/>
            <w:tcBorders>
              <w:top w:val="nil"/>
              <w:left w:val="nil"/>
              <w:bottom w:val="single" w:sz="4" w:space="0" w:color="auto"/>
              <w:right w:val="single" w:sz="4" w:space="0" w:color="auto"/>
            </w:tcBorders>
            <w:shd w:val="clear" w:color="auto" w:fill="auto"/>
            <w:noWrap/>
            <w:vAlign w:val="center"/>
            <w:hideMark/>
          </w:tcPr>
          <w:p w14:paraId="3086CE3A"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0,83</w:t>
            </w:r>
          </w:p>
        </w:tc>
        <w:tc>
          <w:tcPr>
            <w:tcW w:w="3537" w:type="dxa"/>
            <w:tcBorders>
              <w:top w:val="nil"/>
              <w:left w:val="nil"/>
              <w:bottom w:val="single" w:sz="4" w:space="0" w:color="auto"/>
              <w:right w:val="single" w:sz="4" w:space="0" w:color="auto"/>
            </w:tcBorders>
            <w:shd w:val="clear" w:color="auto" w:fill="auto"/>
            <w:vAlign w:val="center"/>
            <w:hideMark/>
          </w:tcPr>
          <w:p w14:paraId="3EA252D3" w14:textId="77777777" w:rsidR="00B7072E" w:rsidRPr="00B7072E" w:rsidRDefault="00B7072E" w:rsidP="00B7072E">
            <w:pPr>
              <w:spacing w:after="0" w:line="240" w:lineRule="auto"/>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Faldende tendens</w:t>
            </w:r>
          </w:p>
        </w:tc>
      </w:tr>
      <w:tr w:rsidR="00B7072E" w:rsidRPr="00B7072E" w14:paraId="0C5F953A" w14:textId="77777777" w:rsidTr="00384659">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FFE55F" w14:textId="77777777" w:rsidR="00B7072E" w:rsidRPr="00B7072E" w:rsidRDefault="00B7072E" w:rsidP="00B7072E">
            <w:pPr>
              <w:spacing w:after="0" w:line="240" w:lineRule="auto"/>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Drikker saft eller sodavand hver dag</w:t>
            </w:r>
          </w:p>
        </w:tc>
        <w:tc>
          <w:tcPr>
            <w:tcW w:w="0" w:type="auto"/>
            <w:tcBorders>
              <w:top w:val="nil"/>
              <w:left w:val="nil"/>
              <w:bottom w:val="single" w:sz="4" w:space="0" w:color="auto"/>
              <w:right w:val="single" w:sz="4" w:space="0" w:color="auto"/>
            </w:tcBorders>
            <w:shd w:val="clear" w:color="auto" w:fill="auto"/>
            <w:vAlign w:val="center"/>
            <w:hideMark/>
          </w:tcPr>
          <w:p w14:paraId="4B0F421B"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24,4</w:t>
            </w:r>
          </w:p>
        </w:tc>
        <w:tc>
          <w:tcPr>
            <w:tcW w:w="0" w:type="auto"/>
            <w:tcBorders>
              <w:top w:val="nil"/>
              <w:left w:val="nil"/>
              <w:bottom w:val="single" w:sz="4" w:space="0" w:color="auto"/>
              <w:right w:val="single" w:sz="4" w:space="0" w:color="auto"/>
            </w:tcBorders>
            <w:shd w:val="clear" w:color="auto" w:fill="auto"/>
            <w:vAlign w:val="center"/>
            <w:hideMark/>
          </w:tcPr>
          <w:p w14:paraId="2367E26C"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43,9</w:t>
            </w:r>
          </w:p>
        </w:tc>
        <w:tc>
          <w:tcPr>
            <w:tcW w:w="0" w:type="auto"/>
            <w:tcBorders>
              <w:top w:val="nil"/>
              <w:left w:val="nil"/>
              <w:bottom w:val="single" w:sz="4" w:space="0" w:color="auto"/>
              <w:right w:val="single" w:sz="4" w:space="0" w:color="auto"/>
            </w:tcBorders>
            <w:shd w:val="clear" w:color="auto" w:fill="auto"/>
            <w:vAlign w:val="center"/>
            <w:hideMark/>
          </w:tcPr>
          <w:p w14:paraId="63661031" w14:textId="77777777" w:rsidR="00B7072E" w:rsidRPr="00B7072E" w:rsidRDefault="00B7072E" w:rsidP="00B7072E">
            <w:pPr>
              <w:spacing w:after="0" w:line="240" w:lineRule="auto"/>
              <w:jc w:val="center"/>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1,80</w:t>
            </w:r>
          </w:p>
        </w:tc>
        <w:tc>
          <w:tcPr>
            <w:tcW w:w="0" w:type="auto"/>
            <w:tcBorders>
              <w:top w:val="nil"/>
              <w:left w:val="nil"/>
              <w:bottom w:val="single" w:sz="4" w:space="0" w:color="auto"/>
              <w:right w:val="single" w:sz="4" w:space="0" w:color="auto"/>
            </w:tcBorders>
            <w:shd w:val="clear" w:color="auto" w:fill="auto"/>
            <w:noWrap/>
            <w:vAlign w:val="center"/>
            <w:hideMark/>
          </w:tcPr>
          <w:p w14:paraId="5D88022A"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1,62</w:t>
            </w:r>
          </w:p>
        </w:tc>
        <w:tc>
          <w:tcPr>
            <w:tcW w:w="412" w:type="dxa"/>
            <w:tcBorders>
              <w:top w:val="nil"/>
              <w:left w:val="nil"/>
              <w:bottom w:val="single" w:sz="4" w:space="0" w:color="auto"/>
              <w:right w:val="single" w:sz="4" w:space="0" w:color="auto"/>
            </w:tcBorders>
            <w:shd w:val="clear" w:color="auto" w:fill="auto"/>
            <w:noWrap/>
            <w:vAlign w:val="center"/>
            <w:hideMark/>
          </w:tcPr>
          <w:p w14:paraId="45C7E158" w14:textId="77777777" w:rsidR="00B7072E" w:rsidRPr="00B7072E" w:rsidRDefault="00B7072E" w:rsidP="00B7072E">
            <w:pPr>
              <w:spacing w:after="0" w:line="240" w:lineRule="auto"/>
              <w:jc w:val="center"/>
              <w:rPr>
                <w:rFonts w:ascii="Arial" w:eastAsia="Times New Roman" w:hAnsi="Arial" w:cs="Arial"/>
                <w:color w:val="000000"/>
                <w:sz w:val="16"/>
                <w:szCs w:val="16"/>
                <w:lang w:eastAsia="da-DK" w:bidi="th-TH"/>
              </w:rPr>
            </w:pPr>
            <w:r w:rsidRPr="00B7072E">
              <w:rPr>
                <w:rFonts w:ascii="Arial" w:eastAsia="Times New Roman" w:hAnsi="Arial" w:cs="Arial"/>
                <w:color w:val="000000"/>
                <w:sz w:val="16"/>
                <w:szCs w:val="16"/>
                <w:lang w:eastAsia="da-DK" w:bidi="th-TH"/>
              </w:rPr>
              <w:t>2,00</w:t>
            </w:r>
          </w:p>
        </w:tc>
        <w:tc>
          <w:tcPr>
            <w:tcW w:w="3537" w:type="dxa"/>
            <w:tcBorders>
              <w:top w:val="nil"/>
              <w:left w:val="nil"/>
              <w:bottom w:val="single" w:sz="4" w:space="0" w:color="auto"/>
              <w:right w:val="single" w:sz="4" w:space="0" w:color="auto"/>
            </w:tcBorders>
            <w:shd w:val="clear" w:color="auto" w:fill="auto"/>
            <w:noWrap/>
            <w:vAlign w:val="center"/>
            <w:hideMark/>
          </w:tcPr>
          <w:p w14:paraId="201CCFE0" w14:textId="77777777" w:rsidR="00B7072E" w:rsidRPr="00B7072E" w:rsidRDefault="00B7072E" w:rsidP="00B7072E">
            <w:pPr>
              <w:spacing w:after="0" w:line="240" w:lineRule="auto"/>
              <w:rPr>
                <w:rFonts w:ascii="Arial" w:eastAsia="Times New Roman" w:hAnsi="Arial" w:cs="Arial"/>
                <w:sz w:val="16"/>
                <w:szCs w:val="16"/>
                <w:lang w:eastAsia="da-DK" w:bidi="th-TH"/>
              </w:rPr>
            </w:pPr>
            <w:r w:rsidRPr="00B7072E">
              <w:rPr>
                <w:rFonts w:ascii="Arial" w:eastAsia="Times New Roman" w:hAnsi="Arial" w:cs="Arial"/>
                <w:sz w:val="16"/>
                <w:szCs w:val="16"/>
                <w:lang w:eastAsia="da-DK" w:bidi="th-TH"/>
              </w:rPr>
              <w:t>Høj forekomst og stigende tendens</w:t>
            </w:r>
          </w:p>
        </w:tc>
      </w:tr>
    </w:tbl>
    <w:p w14:paraId="60105D4C" w14:textId="4221EC25" w:rsidR="000E2146" w:rsidRDefault="000E2146" w:rsidP="000C5BC2">
      <w:pPr>
        <w:spacing w:after="0" w:line="276" w:lineRule="auto"/>
      </w:pPr>
    </w:p>
    <w:p w14:paraId="2A6D1C56" w14:textId="51045101" w:rsidR="00624AF2" w:rsidRPr="00B47710" w:rsidRDefault="00624AF2" w:rsidP="00B47710">
      <w:pPr>
        <w:rPr>
          <w:sz w:val="18"/>
          <w:szCs w:val="18"/>
          <w:lang w:val="en-GB"/>
        </w:rPr>
      </w:pPr>
      <w:r w:rsidRPr="00B47710">
        <w:rPr>
          <w:sz w:val="18"/>
          <w:szCs w:val="18"/>
        </w:rPr>
        <w:t xml:space="preserve">*Koncentrationsindeks er et matematisk udtryk for fordelingen af et helbredsmål f.eks. over sociale grupper i befolkningen. Jo større indeks, jo mere afviger fordelingen fra lighed. Se f.eks. World Bank. </w:t>
      </w:r>
      <w:r w:rsidRPr="00B47710">
        <w:rPr>
          <w:sz w:val="18"/>
          <w:szCs w:val="18"/>
          <w:lang w:val="en-GB"/>
        </w:rPr>
        <w:t xml:space="preserve">The concentration index. Quantitative Techniques for Health Equity Analysis, Technical Note #6: 1-5.  </w:t>
      </w:r>
      <w:hyperlink r:id="rId5" w:history="1">
        <w:r w:rsidRPr="00B47710">
          <w:rPr>
            <w:rStyle w:val="Hyperlink"/>
            <w:sz w:val="18"/>
            <w:szCs w:val="18"/>
            <w:lang w:val="en-GB"/>
          </w:rPr>
          <w:t>http://siteresources.worldbank.org/INTPAH/Resources/Publications/Quantitative</w:t>
        </w:r>
      </w:hyperlink>
      <w:r w:rsidRPr="00B47710">
        <w:rPr>
          <w:sz w:val="18"/>
          <w:szCs w:val="18"/>
          <w:lang w:val="en-GB"/>
        </w:rPr>
        <w:t xml:space="preserve"> Techniques/health_eq_tn06.pdf</w:t>
      </w:r>
    </w:p>
    <w:p w14:paraId="6ED80446" w14:textId="77777777" w:rsidR="005C1902" w:rsidRPr="00B47710" w:rsidRDefault="005C1902" w:rsidP="000C5BC2">
      <w:pPr>
        <w:spacing w:after="0" w:line="276" w:lineRule="auto"/>
        <w:rPr>
          <w:lang w:val="en-GB"/>
        </w:rPr>
      </w:pPr>
    </w:p>
    <w:p w14:paraId="7028DF32" w14:textId="77E768A0" w:rsidR="00344B48" w:rsidRDefault="00344B48" w:rsidP="000C5BC2">
      <w:pPr>
        <w:spacing w:after="0" w:line="276" w:lineRule="auto"/>
        <w:rPr>
          <w:rFonts w:ascii="Verdana" w:hAnsi="Verdana"/>
          <w:sz w:val="18"/>
          <w:szCs w:val="18"/>
        </w:rPr>
      </w:pPr>
      <w:r w:rsidRPr="00344B48">
        <w:rPr>
          <w:rFonts w:ascii="Verdana" w:hAnsi="Verdana"/>
          <w:sz w:val="18"/>
          <w:szCs w:val="18"/>
        </w:rPr>
        <w:t>Der</w:t>
      </w:r>
      <w:r>
        <w:rPr>
          <w:rFonts w:ascii="Verdana" w:hAnsi="Verdana"/>
          <w:sz w:val="18"/>
          <w:szCs w:val="18"/>
        </w:rPr>
        <w:t xml:space="preserve"> er fortsat rigtig mange, der ryger, selvom der er en (svagt) faldende tendens. Det gælder både mænd og kvinder. Desuden er der stor social ulighed i forekomsten af dagligrygere; </w:t>
      </w:r>
      <w:r w:rsidRPr="009D4ECB">
        <w:rPr>
          <w:rFonts w:ascii="Verdana" w:hAnsi="Verdana"/>
          <w:sz w:val="18"/>
          <w:szCs w:val="18"/>
        </w:rPr>
        <w:t>således r</w:t>
      </w:r>
      <w:r w:rsidR="009D4ECB">
        <w:rPr>
          <w:rFonts w:ascii="Verdana" w:hAnsi="Verdana"/>
          <w:sz w:val="18"/>
          <w:szCs w:val="18"/>
        </w:rPr>
        <w:t>øg</w:t>
      </w:r>
      <w:r w:rsidRPr="009D4ECB">
        <w:rPr>
          <w:rFonts w:ascii="Verdana" w:hAnsi="Verdana"/>
          <w:sz w:val="18"/>
          <w:szCs w:val="18"/>
        </w:rPr>
        <w:t xml:space="preserve"> </w:t>
      </w:r>
      <w:r w:rsidR="009D4ECB" w:rsidRPr="009D4ECB">
        <w:rPr>
          <w:rFonts w:ascii="Verdana" w:hAnsi="Verdana"/>
          <w:sz w:val="18"/>
          <w:szCs w:val="18"/>
        </w:rPr>
        <w:t xml:space="preserve">65% af ufaglærte imod </w:t>
      </w:r>
      <w:r w:rsidR="009D4ECB">
        <w:rPr>
          <w:rFonts w:ascii="Verdana" w:hAnsi="Verdana"/>
          <w:sz w:val="18"/>
          <w:szCs w:val="18"/>
        </w:rPr>
        <w:t xml:space="preserve">kun </w:t>
      </w:r>
      <w:r w:rsidR="009D4ECB" w:rsidRPr="009D4ECB">
        <w:rPr>
          <w:rFonts w:ascii="Verdana" w:hAnsi="Verdana"/>
          <w:sz w:val="18"/>
          <w:szCs w:val="18"/>
        </w:rPr>
        <w:t xml:space="preserve">35% af </w:t>
      </w:r>
      <w:r w:rsidR="009D4ECB">
        <w:rPr>
          <w:rFonts w:ascii="Verdana" w:hAnsi="Verdana"/>
          <w:sz w:val="18"/>
          <w:szCs w:val="18"/>
        </w:rPr>
        <w:t>deltagere med lang eller mellemlang uddannelse</w:t>
      </w:r>
      <w:r w:rsidR="009D4ECB" w:rsidRPr="009D4ECB">
        <w:rPr>
          <w:rFonts w:ascii="Verdana" w:hAnsi="Verdana"/>
          <w:sz w:val="18"/>
          <w:szCs w:val="18"/>
        </w:rPr>
        <w:t xml:space="preserve"> </w:t>
      </w:r>
      <w:r w:rsidR="009D4ECB">
        <w:rPr>
          <w:rFonts w:ascii="Verdana" w:hAnsi="Verdana"/>
          <w:sz w:val="18"/>
          <w:szCs w:val="18"/>
        </w:rPr>
        <w:t xml:space="preserve">- </w:t>
      </w:r>
      <w:r w:rsidR="009D4ECB" w:rsidRPr="009D4ECB">
        <w:rPr>
          <w:rFonts w:ascii="Verdana" w:hAnsi="Verdana"/>
          <w:sz w:val="18"/>
          <w:szCs w:val="18"/>
        </w:rPr>
        <w:t xml:space="preserve">og 74% af </w:t>
      </w:r>
      <w:r w:rsidR="009D4ECB">
        <w:rPr>
          <w:rFonts w:ascii="Verdana" w:hAnsi="Verdana"/>
          <w:sz w:val="18"/>
          <w:szCs w:val="18"/>
        </w:rPr>
        <w:t>deltagere</w:t>
      </w:r>
      <w:r w:rsidR="009D4ECB" w:rsidRPr="009D4ECB">
        <w:rPr>
          <w:rFonts w:ascii="Verdana" w:hAnsi="Verdana"/>
          <w:sz w:val="18"/>
          <w:szCs w:val="18"/>
        </w:rPr>
        <w:t xml:space="preserve"> uden erhverv</w:t>
      </w:r>
      <w:r w:rsidRPr="009D4ECB">
        <w:rPr>
          <w:rFonts w:ascii="Verdana" w:hAnsi="Verdana"/>
          <w:sz w:val="18"/>
          <w:szCs w:val="18"/>
        </w:rPr>
        <w:t>.</w:t>
      </w:r>
      <w:r>
        <w:rPr>
          <w:rFonts w:ascii="Verdana" w:hAnsi="Verdana"/>
          <w:sz w:val="18"/>
          <w:szCs w:val="18"/>
        </w:rPr>
        <w:t xml:space="preserve"> Den sociale ulighed er tiltagende.</w:t>
      </w:r>
    </w:p>
    <w:p w14:paraId="6B078569" w14:textId="77777777" w:rsidR="00344B48" w:rsidRDefault="00344B48" w:rsidP="000C5BC2">
      <w:pPr>
        <w:spacing w:after="0" w:line="276" w:lineRule="auto"/>
        <w:rPr>
          <w:rFonts w:ascii="Verdana" w:hAnsi="Verdana"/>
          <w:sz w:val="18"/>
          <w:szCs w:val="18"/>
        </w:rPr>
      </w:pPr>
    </w:p>
    <w:p w14:paraId="1A95FDEA" w14:textId="732DEA6F" w:rsidR="00344B48" w:rsidRDefault="00344B48" w:rsidP="000C5BC2">
      <w:pPr>
        <w:spacing w:after="0" w:line="276" w:lineRule="auto"/>
        <w:rPr>
          <w:rFonts w:ascii="Verdana" w:hAnsi="Verdana"/>
          <w:sz w:val="18"/>
          <w:szCs w:val="18"/>
        </w:rPr>
      </w:pPr>
      <w:r>
        <w:rPr>
          <w:rFonts w:ascii="Verdana" w:hAnsi="Verdana"/>
          <w:sz w:val="18"/>
          <w:szCs w:val="18"/>
        </w:rPr>
        <w:t>Der er</w:t>
      </w:r>
      <w:r w:rsidR="00B7072E">
        <w:rPr>
          <w:rFonts w:ascii="Verdana" w:hAnsi="Verdana"/>
          <w:sz w:val="18"/>
          <w:szCs w:val="18"/>
        </w:rPr>
        <w:t xml:space="preserve"> fortsat en høj andel </w:t>
      </w:r>
      <w:r>
        <w:rPr>
          <w:rFonts w:ascii="Verdana" w:hAnsi="Verdana"/>
          <w:sz w:val="18"/>
          <w:szCs w:val="18"/>
        </w:rPr>
        <w:t xml:space="preserve">af de yngre deltagere i Befolkningsundersøgelserne, der fortæller, at de har været udsat for seksuelle overgreb som børn eller unge, og tilsvarende mange, der har haft </w:t>
      </w:r>
      <w:r>
        <w:rPr>
          <w:rFonts w:ascii="Verdana" w:hAnsi="Verdana"/>
          <w:sz w:val="18"/>
          <w:szCs w:val="18"/>
        </w:rPr>
        <w:lastRenderedPageBreak/>
        <w:t xml:space="preserve">selvmordsforsøg. </w:t>
      </w:r>
      <w:r w:rsidR="005D2349">
        <w:rPr>
          <w:rFonts w:ascii="Verdana" w:hAnsi="Verdana"/>
          <w:sz w:val="18"/>
          <w:szCs w:val="18"/>
        </w:rPr>
        <w:t xml:space="preserve">Vi ved at overgreb og selvmordstanker er tæt forbundet, og </w:t>
      </w:r>
      <w:r w:rsidR="00CA58B3">
        <w:rPr>
          <w:rFonts w:ascii="Verdana" w:hAnsi="Verdana"/>
          <w:sz w:val="18"/>
          <w:szCs w:val="18"/>
        </w:rPr>
        <w:t xml:space="preserve">overgreb </w:t>
      </w:r>
      <w:r w:rsidR="005D2349">
        <w:rPr>
          <w:rFonts w:ascii="Verdana" w:hAnsi="Verdana"/>
          <w:sz w:val="18"/>
          <w:szCs w:val="18"/>
        </w:rPr>
        <w:t xml:space="preserve">er derfor fortsat et vigtigt opmærksomhedspunkt. </w:t>
      </w:r>
      <w:r>
        <w:rPr>
          <w:rFonts w:ascii="Verdana" w:hAnsi="Verdana"/>
          <w:sz w:val="18"/>
          <w:szCs w:val="18"/>
        </w:rPr>
        <w:t xml:space="preserve">Der er muligvis en nedadgående tendens, men de absolutte tal er så små, at udviklingen ikke er statistisk sikker. </w:t>
      </w:r>
      <w:r w:rsidR="00675100">
        <w:rPr>
          <w:rFonts w:ascii="Verdana" w:hAnsi="Verdana"/>
          <w:sz w:val="18"/>
          <w:szCs w:val="18"/>
        </w:rPr>
        <w:t>Overgreb og selvmordstanker hænger sammen med alkoholmisbrug, og da d</w:t>
      </w:r>
      <w:r>
        <w:rPr>
          <w:rFonts w:ascii="Verdana" w:hAnsi="Verdana"/>
          <w:sz w:val="18"/>
          <w:szCs w:val="18"/>
        </w:rPr>
        <w:t xml:space="preserve">en gennemsnitlige import af alkohol har været faldende siden </w:t>
      </w:r>
      <w:r w:rsidR="005C1902">
        <w:rPr>
          <w:rFonts w:ascii="Verdana" w:hAnsi="Verdana"/>
          <w:sz w:val="18"/>
          <w:szCs w:val="18"/>
        </w:rPr>
        <w:t>slutningen af 1980erne</w:t>
      </w:r>
      <w:r>
        <w:rPr>
          <w:rFonts w:ascii="Verdana" w:hAnsi="Verdana"/>
          <w:sz w:val="18"/>
          <w:szCs w:val="18"/>
        </w:rPr>
        <w:t xml:space="preserve">, </w:t>
      </w:r>
      <w:r w:rsidR="00675100">
        <w:rPr>
          <w:rFonts w:ascii="Verdana" w:hAnsi="Verdana"/>
          <w:sz w:val="18"/>
          <w:szCs w:val="18"/>
        </w:rPr>
        <w:t>er det</w:t>
      </w:r>
      <w:r>
        <w:rPr>
          <w:rFonts w:ascii="Verdana" w:hAnsi="Verdana"/>
          <w:sz w:val="18"/>
          <w:szCs w:val="18"/>
        </w:rPr>
        <w:t xml:space="preserve"> måske på sin plads med en behersket optimisme.</w:t>
      </w:r>
    </w:p>
    <w:p w14:paraId="073ABBB9" w14:textId="77777777" w:rsidR="00344B48" w:rsidRDefault="00344B48" w:rsidP="000C5BC2">
      <w:pPr>
        <w:spacing w:after="0" w:line="276" w:lineRule="auto"/>
        <w:rPr>
          <w:rFonts w:ascii="Verdana" w:hAnsi="Verdana"/>
          <w:sz w:val="18"/>
          <w:szCs w:val="18"/>
        </w:rPr>
      </w:pPr>
    </w:p>
    <w:p w14:paraId="73406725" w14:textId="0F615133" w:rsidR="00344B48" w:rsidRDefault="00344B48" w:rsidP="000C5BC2">
      <w:pPr>
        <w:spacing w:after="0" w:line="276" w:lineRule="auto"/>
        <w:rPr>
          <w:rFonts w:ascii="Verdana" w:hAnsi="Verdana"/>
          <w:sz w:val="18"/>
          <w:szCs w:val="18"/>
        </w:rPr>
      </w:pPr>
      <w:r>
        <w:rPr>
          <w:rFonts w:ascii="Verdana" w:hAnsi="Verdana"/>
          <w:sz w:val="18"/>
          <w:szCs w:val="18"/>
        </w:rPr>
        <w:t xml:space="preserve">Igennem mange år </w:t>
      </w:r>
      <w:r w:rsidR="00B47710">
        <w:rPr>
          <w:rFonts w:ascii="Verdana" w:hAnsi="Verdana"/>
          <w:sz w:val="18"/>
          <w:szCs w:val="18"/>
        </w:rPr>
        <w:t>har</w:t>
      </w:r>
      <w:r>
        <w:rPr>
          <w:rFonts w:ascii="Verdana" w:hAnsi="Verdana"/>
          <w:sz w:val="18"/>
          <w:szCs w:val="18"/>
        </w:rPr>
        <w:t xml:space="preserve"> andelen af svært overvægtige med et </w:t>
      </w:r>
      <w:r w:rsidR="00CA58B3">
        <w:rPr>
          <w:rFonts w:ascii="Verdana" w:hAnsi="Verdana"/>
          <w:sz w:val="18"/>
          <w:szCs w:val="18"/>
        </w:rPr>
        <w:t>Body Mass Inde</w:t>
      </w:r>
      <w:r w:rsidR="00B47710">
        <w:rPr>
          <w:rFonts w:ascii="Verdana" w:hAnsi="Verdana"/>
          <w:sz w:val="18"/>
          <w:szCs w:val="18"/>
        </w:rPr>
        <w:t>x</w:t>
      </w:r>
      <w:r w:rsidR="00CA58B3">
        <w:rPr>
          <w:rFonts w:ascii="Verdana" w:hAnsi="Verdana"/>
          <w:sz w:val="18"/>
          <w:szCs w:val="18"/>
        </w:rPr>
        <w:t xml:space="preserve"> </w:t>
      </w:r>
      <w:r>
        <w:rPr>
          <w:rFonts w:ascii="Verdana" w:hAnsi="Verdana"/>
          <w:sz w:val="18"/>
          <w:szCs w:val="18"/>
        </w:rPr>
        <w:t>på 30</w:t>
      </w:r>
      <w:r w:rsidR="00B47710">
        <w:rPr>
          <w:rFonts w:ascii="Verdana" w:hAnsi="Verdana"/>
          <w:sz w:val="18"/>
          <w:szCs w:val="18"/>
        </w:rPr>
        <w:t xml:space="preserve"> kg/m</w:t>
      </w:r>
      <w:r w:rsidR="00B47710">
        <w:rPr>
          <w:rFonts w:ascii="Verdana" w:hAnsi="Verdana"/>
          <w:sz w:val="18"/>
          <w:szCs w:val="18"/>
          <w:vertAlign w:val="superscript"/>
        </w:rPr>
        <w:t>2</w:t>
      </w:r>
      <w:r>
        <w:rPr>
          <w:rFonts w:ascii="Verdana" w:hAnsi="Verdana"/>
          <w:sz w:val="18"/>
          <w:szCs w:val="18"/>
        </w:rPr>
        <w:t xml:space="preserve"> eller mere været stigende for både mænd og kvinder, men det ser ud til, at stigningen ikke længere er helt så udtalt som før. </w:t>
      </w:r>
      <w:r w:rsidR="00675100">
        <w:rPr>
          <w:rFonts w:ascii="Verdana" w:hAnsi="Verdana"/>
          <w:sz w:val="18"/>
          <w:szCs w:val="18"/>
        </w:rPr>
        <w:t>Andelen af svært overvægtige i Grønland er betydeligt højere end i Danmark (17%)</w:t>
      </w:r>
      <w:r w:rsidR="00B47710">
        <w:rPr>
          <w:rFonts w:ascii="Verdana" w:hAnsi="Verdana"/>
          <w:sz w:val="18"/>
          <w:szCs w:val="18"/>
        </w:rPr>
        <w:t xml:space="preserve">, men sammenlignelig med andelen hos samer i Norge. </w:t>
      </w:r>
    </w:p>
    <w:p w14:paraId="08C1E677" w14:textId="77777777" w:rsidR="00344B48" w:rsidRDefault="00344B48" w:rsidP="000C5BC2">
      <w:pPr>
        <w:spacing w:after="0" w:line="276" w:lineRule="auto"/>
        <w:rPr>
          <w:rFonts w:ascii="Verdana" w:hAnsi="Verdana"/>
          <w:sz w:val="18"/>
          <w:szCs w:val="18"/>
        </w:rPr>
      </w:pPr>
    </w:p>
    <w:p w14:paraId="11B305A0" w14:textId="77777777" w:rsidR="00344B48" w:rsidRDefault="00344B48" w:rsidP="000C5BC2">
      <w:pPr>
        <w:spacing w:after="0" w:line="276" w:lineRule="auto"/>
        <w:rPr>
          <w:rFonts w:ascii="Verdana" w:hAnsi="Verdana"/>
          <w:sz w:val="18"/>
          <w:szCs w:val="18"/>
        </w:rPr>
      </w:pPr>
      <w:r>
        <w:rPr>
          <w:rFonts w:ascii="Verdana" w:hAnsi="Verdana"/>
          <w:sz w:val="18"/>
          <w:szCs w:val="18"/>
        </w:rPr>
        <w:t>Kosten ændrer sig både i ønsket og uønsket retning. Der er flere, der spiser grøntsager hver dag, mens andelen, der spiser frugt, er uændret. Derimod er andelen, der spiser fisk mindst én gang om ugen dalende og flere og flere drikker sodavand hver dag. I det store og hele må man konkludere, at kostvanerne er under forværring.</w:t>
      </w:r>
    </w:p>
    <w:p w14:paraId="1BEB8CEA" w14:textId="77777777" w:rsidR="00344B48" w:rsidRDefault="00344B48" w:rsidP="000C5BC2">
      <w:pPr>
        <w:spacing w:after="0" w:line="276" w:lineRule="auto"/>
        <w:rPr>
          <w:rFonts w:ascii="Verdana" w:hAnsi="Verdana"/>
          <w:sz w:val="18"/>
          <w:szCs w:val="18"/>
        </w:rPr>
      </w:pPr>
    </w:p>
    <w:p w14:paraId="1C9AC61D" w14:textId="77777777" w:rsidR="00B7072E" w:rsidRDefault="00B7072E" w:rsidP="000C5BC2">
      <w:pPr>
        <w:spacing w:after="0" w:line="276" w:lineRule="auto"/>
        <w:rPr>
          <w:rFonts w:ascii="Verdana" w:hAnsi="Verdana"/>
          <w:sz w:val="18"/>
          <w:szCs w:val="18"/>
        </w:rPr>
      </w:pPr>
    </w:p>
    <w:p w14:paraId="70857F89" w14:textId="77777777" w:rsidR="00B7072E" w:rsidRDefault="00B7072E" w:rsidP="000C5BC2">
      <w:pPr>
        <w:spacing w:after="0" w:line="276" w:lineRule="auto"/>
        <w:rPr>
          <w:rFonts w:ascii="Verdana" w:hAnsi="Verdana"/>
          <w:sz w:val="18"/>
          <w:szCs w:val="18"/>
        </w:rPr>
      </w:pPr>
    </w:p>
    <w:p w14:paraId="3689B2EB" w14:textId="608990A8" w:rsidR="00344B48" w:rsidRPr="00344B48" w:rsidRDefault="00344B48" w:rsidP="000C5BC2">
      <w:pPr>
        <w:spacing w:after="0" w:line="276" w:lineRule="auto"/>
        <w:rPr>
          <w:rFonts w:ascii="Verdana" w:hAnsi="Verdana"/>
          <w:sz w:val="18"/>
          <w:szCs w:val="18"/>
        </w:rPr>
      </w:pPr>
      <w:r w:rsidRPr="00344B48">
        <w:rPr>
          <w:rFonts w:ascii="Verdana" w:hAnsi="Verdana"/>
          <w:sz w:val="18"/>
          <w:szCs w:val="18"/>
        </w:rPr>
        <w:t>Larsen CVL, Hansen CB, Ingemann C, Jørgensen ME, Olesen I, Sørensen I, Koch A, Backer V, Bjerregaard P. Befolkningsundersøgelsen i Grønland 2018. Levevilkår, livsstil og helbred: Oversigt over indikatorer for folkesundhed</w:t>
      </w:r>
      <w:r>
        <w:rPr>
          <w:rFonts w:ascii="Verdana" w:hAnsi="Verdana"/>
          <w:sz w:val="18"/>
          <w:szCs w:val="18"/>
        </w:rPr>
        <w:t xml:space="preserve"> [på dansk og grønlandsk]</w:t>
      </w:r>
      <w:r w:rsidRPr="00344B48">
        <w:rPr>
          <w:rFonts w:ascii="Verdana" w:hAnsi="Verdana"/>
          <w:sz w:val="18"/>
          <w:szCs w:val="18"/>
        </w:rPr>
        <w:t>. København: Syddansk Universitet. Statens Institut for Folkesundhed, 2019. 66 s</w:t>
      </w:r>
      <w:r>
        <w:rPr>
          <w:rFonts w:ascii="Verdana" w:hAnsi="Verdana"/>
          <w:sz w:val="18"/>
          <w:szCs w:val="18"/>
        </w:rPr>
        <w:t xml:space="preserve">. </w:t>
      </w:r>
      <w:r w:rsidRPr="00344B48">
        <w:rPr>
          <w:rFonts w:ascii="Verdana" w:hAnsi="Verdana"/>
          <w:sz w:val="18"/>
          <w:szCs w:val="18"/>
        </w:rPr>
        <w:t xml:space="preserve">(SIF's Grønlandsskrifter </w:t>
      </w:r>
      <w:r w:rsidR="00675100">
        <w:rPr>
          <w:rFonts w:ascii="Verdana" w:hAnsi="Verdana"/>
          <w:sz w:val="18"/>
          <w:szCs w:val="18"/>
        </w:rPr>
        <w:t>n</w:t>
      </w:r>
      <w:r w:rsidRPr="00344B48">
        <w:rPr>
          <w:rFonts w:ascii="Verdana" w:hAnsi="Verdana"/>
          <w:sz w:val="18"/>
          <w:szCs w:val="18"/>
        </w:rPr>
        <w:t>r. 30).</w:t>
      </w:r>
    </w:p>
    <w:sectPr w:rsidR="00344B48" w:rsidRPr="00344B4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A4C02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580567"/>
    <w:multiLevelType w:val="hybridMultilevel"/>
    <w:tmpl w:val="F2FE9728"/>
    <w:lvl w:ilvl="0" w:tplc="65AABD2C">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884369C"/>
    <w:multiLevelType w:val="hybridMultilevel"/>
    <w:tmpl w:val="327878A6"/>
    <w:lvl w:ilvl="0" w:tplc="77C8A0F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C607270"/>
    <w:multiLevelType w:val="hybridMultilevel"/>
    <w:tmpl w:val="42DC724E"/>
    <w:lvl w:ilvl="0" w:tplc="78EA4A56">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E2"/>
    <w:rsid w:val="000A0AC4"/>
    <w:rsid w:val="000C5BC2"/>
    <w:rsid w:val="000D3046"/>
    <w:rsid w:val="000E2146"/>
    <w:rsid w:val="00322EDE"/>
    <w:rsid w:val="00344B48"/>
    <w:rsid w:val="00384659"/>
    <w:rsid w:val="00414353"/>
    <w:rsid w:val="004D397D"/>
    <w:rsid w:val="005C1902"/>
    <w:rsid w:val="005D2349"/>
    <w:rsid w:val="00624AF2"/>
    <w:rsid w:val="00675100"/>
    <w:rsid w:val="007819E4"/>
    <w:rsid w:val="00832E21"/>
    <w:rsid w:val="008951BC"/>
    <w:rsid w:val="008A06F3"/>
    <w:rsid w:val="009D0CCE"/>
    <w:rsid w:val="009D4ECB"/>
    <w:rsid w:val="00A75DC7"/>
    <w:rsid w:val="00B2139B"/>
    <w:rsid w:val="00B47710"/>
    <w:rsid w:val="00B7072E"/>
    <w:rsid w:val="00BE4364"/>
    <w:rsid w:val="00CA58B3"/>
    <w:rsid w:val="00D557E2"/>
    <w:rsid w:val="00D7494B"/>
    <w:rsid w:val="00D90572"/>
    <w:rsid w:val="00DB1D76"/>
    <w:rsid w:val="00F23E83"/>
    <w:rsid w:val="00F571BE"/>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E6D1"/>
  <w15:chartTrackingRefBased/>
  <w15:docId w15:val="{45A2236C-F702-4E12-9076-0D7DEA67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C5BC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C5BC2"/>
    <w:rPr>
      <w:rFonts w:ascii="Segoe UI" w:hAnsi="Segoe UI" w:cs="Segoe UI"/>
      <w:sz w:val="18"/>
      <w:szCs w:val="18"/>
    </w:rPr>
  </w:style>
  <w:style w:type="character" w:styleId="Kommentarhenvisning">
    <w:name w:val="annotation reference"/>
    <w:basedOn w:val="Standardskrifttypeiafsnit"/>
    <w:uiPriority w:val="99"/>
    <w:semiHidden/>
    <w:unhideWhenUsed/>
    <w:rsid w:val="00A75DC7"/>
    <w:rPr>
      <w:sz w:val="16"/>
      <w:szCs w:val="16"/>
    </w:rPr>
  </w:style>
  <w:style w:type="paragraph" w:styleId="Kommentartekst">
    <w:name w:val="annotation text"/>
    <w:basedOn w:val="Normal"/>
    <w:link w:val="KommentartekstTegn"/>
    <w:uiPriority w:val="99"/>
    <w:semiHidden/>
    <w:unhideWhenUsed/>
    <w:rsid w:val="00A75DC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75DC7"/>
    <w:rPr>
      <w:sz w:val="20"/>
      <w:szCs w:val="20"/>
    </w:rPr>
  </w:style>
  <w:style w:type="paragraph" w:styleId="Kommentaremne">
    <w:name w:val="annotation subject"/>
    <w:basedOn w:val="Kommentartekst"/>
    <w:next w:val="Kommentartekst"/>
    <w:link w:val="KommentaremneTegn"/>
    <w:uiPriority w:val="99"/>
    <w:semiHidden/>
    <w:unhideWhenUsed/>
    <w:rsid w:val="00A75DC7"/>
    <w:rPr>
      <w:b/>
      <w:bCs/>
    </w:rPr>
  </w:style>
  <w:style w:type="character" w:customStyle="1" w:styleId="KommentaremneTegn">
    <w:name w:val="Kommentaremne Tegn"/>
    <w:basedOn w:val="KommentartekstTegn"/>
    <w:link w:val="Kommentaremne"/>
    <w:uiPriority w:val="99"/>
    <w:semiHidden/>
    <w:rsid w:val="00A75DC7"/>
    <w:rPr>
      <w:b/>
      <w:bCs/>
      <w:sz w:val="20"/>
      <w:szCs w:val="20"/>
    </w:rPr>
  </w:style>
  <w:style w:type="paragraph" w:styleId="Listeafsnit">
    <w:name w:val="List Paragraph"/>
    <w:basedOn w:val="Normal"/>
    <w:uiPriority w:val="34"/>
    <w:qFormat/>
    <w:rsid w:val="00624AF2"/>
    <w:pPr>
      <w:ind w:left="720"/>
      <w:contextualSpacing/>
    </w:pPr>
  </w:style>
  <w:style w:type="paragraph" w:styleId="Opstilling-punkttegn">
    <w:name w:val="List Bullet"/>
    <w:basedOn w:val="Normal"/>
    <w:uiPriority w:val="99"/>
    <w:unhideWhenUsed/>
    <w:rsid w:val="00624AF2"/>
    <w:pPr>
      <w:numPr>
        <w:numId w:val="3"/>
      </w:numPr>
      <w:contextualSpacing/>
    </w:pPr>
  </w:style>
  <w:style w:type="character" w:styleId="Hyperlink">
    <w:name w:val="Hyperlink"/>
    <w:basedOn w:val="Standardskrifttypeiafsnit"/>
    <w:uiPriority w:val="99"/>
    <w:unhideWhenUsed/>
    <w:rsid w:val="00624AF2"/>
    <w:rPr>
      <w:color w:val="0563C1" w:themeColor="hyperlink"/>
      <w:u w:val="single"/>
    </w:rPr>
  </w:style>
  <w:style w:type="character" w:styleId="Ulstomtale">
    <w:name w:val="Unresolved Mention"/>
    <w:basedOn w:val="Standardskrifttypeiafsnit"/>
    <w:uiPriority w:val="99"/>
    <w:semiHidden/>
    <w:unhideWhenUsed/>
    <w:rsid w:val="00624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365140">
      <w:bodyDiv w:val="1"/>
      <w:marLeft w:val="0"/>
      <w:marRight w:val="0"/>
      <w:marTop w:val="0"/>
      <w:marBottom w:val="0"/>
      <w:divBdr>
        <w:top w:val="none" w:sz="0" w:space="0" w:color="auto"/>
        <w:left w:val="none" w:sz="0" w:space="0" w:color="auto"/>
        <w:bottom w:val="none" w:sz="0" w:space="0" w:color="auto"/>
        <w:right w:val="none" w:sz="0" w:space="0" w:color="auto"/>
      </w:divBdr>
    </w:div>
    <w:div w:id="618680956">
      <w:bodyDiv w:val="1"/>
      <w:marLeft w:val="0"/>
      <w:marRight w:val="0"/>
      <w:marTop w:val="0"/>
      <w:marBottom w:val="0"/>
      <w:divBdr>
        <w:top w:val="none" w:sz="0" w:space="0" w:color="auto"/>
        <w:left w:val="none" w:sz="0" w:space="0" w:color="auto"/>
        <w:bottom w:val="none" w:sz="0" w:space="0" w:color="auto"/>
        <w:right w:val="none" w:sz="0" w:space="0" w:color="auto"/>
      </w:divBdr>
    </w:div>
    <w:div w:id="1135103138">
      <w:bodyDiv w:val="1"/>
      <w:marLeft w:val="0"/>
      <w:marRight w:val="0"/>
      <w:marTop w:val="0"/>
      <w:marBottom w:val="0"/>
      <w:divBdr>
        <w:top w:val="none" w:sz="0" w:space="0" w:color="auto"/>
        <w:left w:val="none" w:sz="0" w:space="0" w:color="auto"/>
        <w:bottom w:val="none" w:sz="0" w:space="0" w:color="auto"/>
        <w:right w:val="none" w:sz="0" w:space="0" w:color="auto"/>
      </w:divBdr>
    </w:div>
    <w:div w:id="12020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eresources.worldbank.org/INTPAH/Resources/Publications/Quantita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664</Words>
  <Characters>4056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Bjerregaard</dc:creator>
  <cp:keywords/>
  <dc:description/>
  <cp:lastModifiedBy>Marit Eika Jørgensen</cp:lastModifiedBy>
  <cp:revision>4</cp:revision>
  <dcterms:created xsi:type="dcterms:W3CDTF">2020-05-15T08:50:00Z</dcterms:created>
  <dcterms:modified xsi:type="dcterms:W3CDTF">2020-05-15T12:27:00Z</dcterms:modified>
</cp:coreProperties>
</file>